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5B306" w14:textId="58DE0CDD" w:rsidR="00C03381" w:rsidRPr="00B43CA6" w:rsidRDefault="00C03381" w:rsidP="00C04F30">
      <w:pPr>
        <w:spacing w:after="120"/>
        <w:jc w:val="both"/>
        <w:rPr>
          <w:rFonts w:asciiTheme="majorHAnsi" w:eastAsia="Times New Roman" w:hAnsiTheme="majorHAnsi" w:cs="Arial"/>
          <w:b/>
          <w:bCs/>
          <w:color w:val="000000"/>
          <w:sz w:val="32"/>
          <w:szCs w:val="28"/>
        </w:rPr>
      </w:pPr>
      <w:bookmarkStart w:id="0" w:name="_GoBack"/>
      <w:bookmarkEnd w:id="0"/>
      <w:r w:rsidRPr="00B43CA6">
        <w:rPr>
          <w:rFonts w:asciiTheme="majorHAnsi" w:eastAsia="Times New Roman" w:hAnsiTheme="majorHAnsi" w:cs="Arial"/>
          <w:b/>
          <w:bCs/>
          <w:color w:val="000000"/>
          <w:sz w:val="32"/>
          <w:szCs w:val="28"/>
        </w:rPr>
        <w:t>Конфе</w:t>
      </w:r>
      <w:r w:rsidR="00484769" w:rsidRPr="00B43CA6">
        <w:rPr>
          <w:rFonts w:asciiTheme="majorHAnsi" w:eastAsia="Times New Roman" w:hAnsiTheme="majorHAnsi" w:cs="Arial"/>
          <w:b/>
          <w:bCs/>
          <w:color w:val="000000"/>
          <w:sz w:val="32"/>
          <w:szCs w:val="28"/>
        </w:rPr>
        <w:t>ренция</w:t>
      </w:r>
      <w:r w:rsidRPr="00B43CA6">
        <w:rPr>
          <w:rFonts w:asciiTheme="majorHAnsi" w:eastAsia="Times New Roman" w:hAnsiTheme="majorHAnsi" w:cs="Arial"/>
          <w:b/>
          <w:bCs/>
          <w:color w:val="000000"/>
          <w:sz w:val="32"/>
          <w:szCs w:val="28"/>
        </w:rPr>
        <w:t xml:space="preserve"> «</w:t>
      </w:r>
      <w:r w:rsidR="00484769" w:rsidRPr="00B43CA6">
        <w:rPr>
          <w:rFonts w:asciiTheme="majorHAnsi" w:eastAsia="Times New Roman" w:hAnsiTheme="majorHAnsi" w:cs="Arial"/>
          <w:b/>
          <w:bCs/>
          <w:color w:val="000000"/>
          <w:sz w:val="32"/>
          <w:szCs w:val="28"/>
        </w:rPr>
        <w:t>Эко-Юрист: правовые инструменты для защиты экологических прав</w:t>
      </w:r>
      <w:r w:rsidRPr="00B43CA6">
        <w:rPr>
          <w:rFonts w:asciiTheme="majorHAnsi" w:eastAsia="Times New Roman" w:hAnsiTheme="majorHAnsi" w:cs="Arial"/>
          <w:b/>
          <w:bCs/>
          <w:color w:val="000000"/>
          <w:sz w:val="32"/>
          <w:szCs w:val="28"/>
        </w:rPr>
        <w:t>»</w:t>
      </w:r>
    </w:p>
    <w:p w14:paraId="3251B81C" w14:textId="77777777" w:rsidR="001E1AB9" w:rsidRPr="00D107B1" w:rsidRDefault="001E1AB9" w:rsidP="00C04F30">
      <w:pPr>
        <w:spacing w:after="120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</w:p>
    <w:p w14:paraId="0410D63A" w14:textId="3A0E4E2D" w:rsidR="00546801" w:rsidRPr="00775A3F" w:rsidRDefault="00546801" w:rsidP="00C04F30">
      <w:pPr>
        <w:spacing w:after="120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  <w:r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 xml:space="preserve">Где: </w:t>
      </w:r>
      <w:r w:rsidRPr="00D107B1">
        <w:rPr>
          <w:rFonts w:asciiTheme="majorHAnsi" w:eastAsia="Times New Roman" w:hAnsiTheme="majorHAnsi" w:cs="Arial"/>
          <w:bCs/>
          <w:color w:val="000000"/>
          <w:sz w:val="28"/>
          <w:szCs w:val="28"/>
        </w:rPr>
        <w:t xml:space="preserve">конференция пройдёт </w:t>
      </w:r>
      <w:r w:rsidR="00775A3F">
        <w:rPr>
          <w:rFonts w:asciiTheme="majorHAnsi" w:eastAsia="Times New Roman" w:hAnsiTheme="majorHAnsi" w:cs="Arial"/>
          <w:bCs/>
          <w:color w:val="000000"/>
          <w:sz w:val="28"/>
          <w:szCs w:val="28"/>
        </w:rPr>
        <w:t xml:space="preserve">онлайн на платформе </w:t>
      </w:r>
      <w:r w:rsidR="00775A3F">
        <w:rPr>
          <w:rFonts w:asciiTheme="majorHAnsi" w:eastAsia="Times New Roman" w:hAnsiTheme="majorHAnsi" w:cs="Arial"/>
          <w:bCs/>
          <w:color w:val="000000"/>
          <w:sz w:val="28"/>
          <w:szCs w:val="28"/>
          <w:lang w:val="en-US"/>
        </w:rPr>
        <w:t>Z</w:t>
      </w:r>
      <w:r w:rsidRPr="00D107B1">
        <w:rPr>
          <w:rFonts w:asciiTheme="majorHAnsi" w:eastAsia="Times New Roman" w:hAnsiTheme="majorHAnsi" w:cs="Arial"/>
          <w:bCs/>
          <w:color w:val="000000"/>
          <w:sz w:val="28"/>
          <w:szCs w:val="28"/>
          <w:lang w:val="fi-FI"/>
        </w:rPr>
        <w:t>oom</w:t>
      </w:r>
    </w:p>
    <w:p w14:paraId="14F73090" w14:textId="77777777" w:rsidR="00546801" w:rsidRPr="00D107B1" w:rsidRDefault="00546801" w:rsidP="00C04F3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 xml:space="preserve">Когда: </w:t>
      </w:r>
      <w:r w:rsidRPr="00D107B1">
        <w:rPr>
          <w:rFonts w:asciiTheme="majorHAnsi" w:hAnsiTheme="majorHAnsi" w:cs="Arial"/>
          <w:sz w:val="28"/>
          <w:szCs w:val="28"/>
        </w:rPr>
        <w:t>9-13 ноября 2020 года (18.00 – 20.00)</w:t>
      </w:r>
    </w:p>
    <w:p w14:paraId="50436259" w14:textId="179F6AEF" w:rsidR="009415DD" w:rsidRPr="00D107B1" w:rsidRDefault="009415DD" w:rsidP="00CD49E7">
      <w:pPr>
        <w:pStyle w:val="a3"/>
        <w:numPr>
          <w:ilvl w:val="0"/>
          <w:numId w:val="9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D107B1">
        <w:rPr>
          <w:rFonts w:asciiTheme="majorHAnsi" w:hAnsiTheme="majorHAnsi"/>
          <w:sz w:val="28"/>
          <w:szCs w:val="28"/>
        </w:rPr>
        <w:t xml:space="preserve">На конференции «Эко-Юрист» выступят эксперты </w:t>
      </w:r>
      <w:r w:rsidR="00775A3F">
        <w:rPr>
          <w:rFonts w:asciiTheme="majorHAnsi" w:hAnsiTheme="majorHAnsi"/>
          <w:sz w:val="28"/>
          <w:szCs w:val="28"/>
        </w:rPr>
        <w:t xml:space="preserve">экологических организаций, </w:t>
      </w:r>
      <w:r w:rsidR="0008374D">
        <w:rPr>
          <w:rFonts w:asciiTheme="majorHAnsi" w:hAnsiTheme="majorHAnsi"/>
          <w:sz w:val="28"/>
          <w:szCs w:val="28"/>
        </w:rPr>
        <w:t>представители органов власти,</w:t>
      </w:r>
      <w:r w:rsidR="0008374D" w:rsidRPr="00D107B1">
        <w:rPr>
          <w:rFonts w:asciiTheme="majorHAnsi" w:hAnsiTheme="majorHAnsi"/>
          <w:sz w:val="28"/>
          <w:szCs w:val="28"/>
        </w:rPr>
        <w:t xml:space="preserve"> </w:t>
      </w:r>
      <w:r w:rsidRPr="00D107B1">
        <w:rPr>
          <w:rFonts w:asciiTheme="majorHAnsi" w:hAnsiTheme="majorHAnsi"/>
          <w:sz w:val="28"/>
          <w:szCs w:val="28"/>
        </w:rPr>
        <w:t>журналис</w:t>
      </w:r>
      <w:r w:rsidR="00775A3F">
        <w:rPr>
          <w:rFonts w:asciiTheme="majorHAnsi" w:hAnsiTheme="majorHAnsi"/>
          <w:sz w:val="28"/>
          <w:szCs w:val="28"/>
        </w:rPr>
        <w:t xml:space="preserve">ты, преподаватели университетов и </w:t>
      </w:r>
      <w:r w:rsidR="0008374D">
        <w:rPr>
          <w:rFonts w:asciiTheme="majorHAnsi" w:hAnsiTheme="majorHAnsi"/>
          <w:sz w:val="28"/>
          <w:szCs w:val="28"/>
        </w:rPr>
        <w:t>экологические</w:t>
      </w:r>
      <w:r w:rsidR="00775A3F" w:rsidRPr="00D107B1">
        <w:rPr>
          <w:rFonts w:asciiTheme="majorHAnsi" w:hAnsiTheme="majorHAnsi"/>
          <w:sz w:val="28"/>
          <w:szCs w:val="28"/>
        </w:rPr>
        <w:t xml:space="preserve"> активисты</w:t>
      </w:r>
      <w:r w:rsidR="0008374D">
        <w:rPr>
          <w:rFonts w:asciiTheme="majorHAnsi" w:hAnsiTheme="majorHAnsi"/>
          <w:sz w:val="28"/>
          <w:szCs w:val="28"/>
        </w:rPr>
        <w:t>.</w:t>
      </w:r>
    </w:p>
    <w:p w14:paraId="3BFB28FF" w14:textId="0B919379" w:rsidR="006F5F5A" w:rsidRPr="00775A3F" w:rsidRDefault="00775A3F" w:rsidP="00CD49E7">
      <w:pPr>
        <w:pStyle w:val="a3"/>
        <w:numPr>
          <w:ilvl w:val="0"/>
          <w:numId w:val="9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775A3F">
        <w:rPr>
          <w:rFonts w:asciiTheme="majorHAnsi" w:hAnsiTheme="majorHAnsi"/>
          <w:sz w:val="28"/>
          <w:szCs w:val="28"/>
        </w:rPr>
        <w:t>На к</w:t>
      </w:r>
      <w:r w:rsidR="009415DD" w:rsidRPr="00775A3F">
        <w:rPr>
          <w:rFonts w:asciiTheme="majorHAnsi" w:hAnsiTheme="majorHAnsi"/>
          <w:sz w:val="28"/>
          <w:szCs w:val="28"/>
        </w:rPr>
        <w:t>онференци</w:t>
      </w:r>
      <w:r w:rsidRPr="00775A3F">
        <w:rPr>
          <w:rFonts w:asciiTheme="majorHAnsi" w:hAnsiTheme="majorHAnsi"/>
          <w:sz w:val="28"/>
          <w:szCs w:val="28"/>
        </w:rPr>
        <w:t>и</w:t>
      </w:r>
      <w:r w:rsidR="009415DD" w:rsidRPr="00775A3F">
        <w:rPr>
          <w:rFonts w:asciiTheme="majorHAnsi" w:hAnsiTheme="majorHAnsi"/>
          <w:sz w:val="28"/>
          <w:szCs w:val="28"/>
        </w:rPr>
        <w:t xml:space="preserve"> «Эко-Юрист»</w:t>
      </w:r>
      <w:r w:rsidRPr="00775A3F">
        <w:rPr>
          <w:rFonts w:asciiTheme="majorHAnsi" w:hAnsiTheme="majorHAnsi"/>
          <w:sz w:val="28"/>
          <w:szCs w:val="28"/>
        </w:rPr>
        <w:t xml:space="preserve"> мы обсудим самые успешные практики правового диалога в рамках наиболее резонансных и актуальных дел </w:t>
      </w:r>
      <w:r w:rsidR="006F5F5A" w:rsidRPr="00775A3F">
        <w:rPr>
          <w:rFonts w:asciiTheme="majorHAnsi" w:eastAsia="Times New Roman" w:hAnsiTheme="majorHAnsi" w:cs="Arial"/>
          <w:color w:val="000000"/>
          <w:sz w:val="28"/>
          <w:szCs w:val="28"/>
        </w:rPr>
        <w:t>по охране окружающей среды и климата.</w:t>
      </w:r>
    </w:p>
    <w:p w14:paraId="6253BD5D" w14:textId="77777777" w:rsidR="00B43CA6" w:rsidRPr="00B43CA6" w:rsidRDefault="00775A3F" w:rsidP="00CD49E7">
      <w:pPr>
        <w:pStyle w:val="a3"/>
        <w:numPr>
          <w:ilvl w:val="0"/>
          <w:numId w:val="9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Одна из </w:t>
      </w:r>
      <w:r w:rsidR="006F5F5A" w:rsidRPr="00D107B1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целей конференции – </w:t>
      </w:r>
      <w:r w:rsidR="00B43CA6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обсудить опыт </w:t>
      </w:r>
      <w:r w:rsidR="006F5F5A" w:rsidRPr="00D107B1">
        <w:rPr>
          <w:rFonts w:asciiTheme="majorHAnsi" w:eastAsia="Times New Roman" w:hAnsiTheme="majorHAnsi" w:cs="Arial"/>
          <w:color w:val="000000"/>
          <w:sz w:val="28"/>
          <w:szCs w:val="28"/>
        </w:rPr>
        <w:t>использовани</w:t>
      </w:r>
      <w:r w:rsidR="00B43CA6">
        <w:rPr>
          <w:rFonts w:asciiTheme="majorHAnsi" w:eastAsia="Times New Roman" w:hAnsiTheme="majorHAnsi" w:cs="Arial"/>
          <w:color w:val="000000"/>
          <w:sz w:val="28"/>
          <w:szCs w:val="28"/>
        </w:rPr>
        <w:t>я</w:t>
      </w:r>
      <w:r w:rsidR="006F5F5A" w:rsidRPr="00D107B1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правовых механизмов для решения локальных и региональных экологических проблем</w:t>
      </w:r>
      <w:r w:rsidR="00B43CA6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14:paraId="65257ABD" w14:textId="5C6AE937" w:rsidR="009415DD" w:rsidRPr="00D107B1" w:rsidRDefault="006F5F5A" w:rsidP="00C04F30">
      <w:pPr>
        <w:spacing w:after="120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  <w:r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При</w:t>
      </w:r>
      <w:r w:rsidR="00B43CA6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 xml:space="preserve">глашаются все желающие, особенно: </w:t>
      </w:r>
    </w:p>
    <w:p w14:paraId="69E28FCE" w14:textId="1D16ECE8" w:rsidR="009415DD" w:rsidRPr="00B43CA6" w:rsidRDefault="001E1AB9" w:rsidP="00CD49E7">
      <w:pPr>
        <w:pStyle w:val="a3"/>
        <w:numPr>
          <w:ilvl w:val="0"/>
          <w:numId w:val="10"/>
        </w:numPr>
        <w:spacing w:after="12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студент</w:t>
      </w:r>
      <w:r w:rsidR="00546801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ы</w:t>
      </w: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и аспирант</w:t>
      </w:r>
      <w:r w:rsidR="00546801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ы</w:t>
      </w: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, изучающи</w:t>
      </w:r>
      <w:r w:rsidR="00546801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е</w:t>
      </w: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юриспруденцию и экологию</w:t>
      </w:r>
      <w:r w:rsidR="006F5F5A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;</w:t>
      </w:r>
    </w:p>
    <w:p w14:paraId="33B3C84C" w14:textId="62697BD0" w:rsidR="009415DD" w:rsidRPr="00B43CA6" w:rsidRDefault="00546801" w:rsidP="00CD49E7">
      <w:pPr>
        <w:pStyle w:val="a3"/>
        <w:numPr>
          <w:ilvl w:val="0"/>
          <w:numId w:val="10"/>
        </w:numPr>
        <w:spacing w:after="12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экологические и климатические активисты</w:t>
      </w:r>
      <w:r w:rsidR="006F5F5A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;</w:t>
      </w:r>
    </w:p>
    <w:p w14:paraId="1317EC1F" w14:textId="70557899" w:rsidR="009415DD" w:rsidRPr="00B43CA6" w:rsidRDefault="00546801" w:rsidP="00CD49E7">
      <w:pPr>
        <w:pStyle w:val="a3"/>
        <w:numPr>
          <w:ilvl w:val="0"/>
          <w:numId w:val="10"/>
        </w:numPr>
        <w:spacing w:after="12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урбанисты</w:t>
      </w:r>
      <w:r w:rsidR="001E1AB9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и градостроител</w:t>
      </w: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и</w:t>
      </w:r>
      <w:r w:rsidR="006F5F5A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;</w:t>
      </w:r>
    </w:p>
    <w:p w14:paraId="69B31724" w14:textId="72103676" w:rsidR="009415DD" w:rsidRPr="00B43CA6" w:rsidRDefault="001E1AB9" w:rsidP="00CD49E7">
      <w:pPr>
        <w:pStyle w:val="a3"/>
        <w:numPr>
          <w:ilvl w:val="0"/>
          <w:numId w:val="10"/>
        </w:numPr>
        <w:spacing w:after="12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юр</w:t>
      </w:r>
      <w:r w:rsidR="00546801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исты</w:t>
      </w:r>
      <w:r w:rsidR="00B43CA6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r w:rsidR="00546801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журналисты</w:t>
      </w:r>
      <w:r w:rsidR="00B43CA6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proofErr w:type="spellStart"/>
      <w:r w:rsidR="00546801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блогеры</w:t>
      </w:r>
      <w:proofErr w:type="spellEnd"/>
      <w:r w:rsidR="00B43CA6" w:rsidRPr="00B43CA6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14:paraId="168BAE3A" w14:textId="77777777" w:rsidR="00546801" w:rsidRPr="00D107B1" w:rsidRDefault="00546801" w:rsidP="00C04F30">
      <w:pPr>
        <w:spacing w:after="120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  <w:r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 xml:space="preserve">Для участия необходимо </w:t>
      </w:r>
      <w:hyperlink r:id="rId9" w:history="1">
        <w:r w:rsidRPr="00D107B1">
          <w:rPr>
            <w:rStyle w:val="a9"/>
            <w:rFonts w:asciiTheme="majorHAnsi" w:eastAsia="Times New Roman" w:hAnsiTheme="majorHAnsi" w:cs="Arial"/>
            <w:b/>
            <w:bCs/>
            <w:sz w:val="28"/>
            <w:szCs w:val="28"/>
          </w:rPr>
          <w:t>зарегистрироваться</w:t>
        </w:r>
      </w:hyperlink>
      <w:r w:rsidR="006F5F5A"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.</w:t>
      </w:r>
    </w:p>
    <w:p w14:paraId="07A79B00" w14:textId="77777777" w:rsidR="00546801" w:rsidRPr="00D107B1" w:rsidRDefault="00546801" w:rsidP="00C04F30">
      <w:pPr>
        <w:spacing w:after="120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</w:pPr>
      <w:r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 xml:space="preserve"> </w:t>
      </w:r>
    </w:p>
    <w:p w14:paraId="43F1FDC1" w14:textId="15EB2264" w:rsidR="003319B6" w:rsidRPr="00B43CA6" w:rsidRDefault="00C04F30" w:rsidP="00C04F30">
      <w:pPr>
        <w:spacing w:after="12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Слушатели</w:t>
      </w:r>
      <w:r w:rsidR="001E1AB9" w:rsidRPr="00B43CA6">
        <w:rPr>
          <w:rFonts w:asciiTheme="majorHAnsi" w:hAnsiTheme="majorHAnsi" w:cs="Arial"/>
          <w:b/>
          <w:sz w:val="28"/>
          <w:szCs w:val="28"/>
        </w:rPr>
        <w:t xml:space="preserve"> смогут принять участие в одной из секций конференции:</w:t>
      </w:r>
    </w:p>
    <w:p w14:paraId="3E468467" w14:textId="7DA1BA68" w:rsidR="00CD49E7" w:rsidRPr="00CD49E7" w:rsidRDefault="00CD49E7" w:rsidP="00CF614D">
      <w:pPr>
        <w:spacing w:after="12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1) </w:t>
      </w:r>
      <w:r w:rsidR="0008374D" w:rsidRPr="00CD49E7">
        <w:rPr>
          <w:rFonts w:asciiTheme="majorHAnsi" w:hAnsiTheme="majorHAnsi" w:cs="Arial"/>
          <w:b/>
          <w:sz w:val="28"/>
          <w:szCs w:val="28"/>
        </w:rPr>
        <w:t>Охрана атмосферного воздуха</w:t>
      </w:r>
      <w:r w:rsidR="0008374D" w:rsidRPr="00CD49E7">
        <w:rPr>
          <w:rFonts w:asciiTheme="majorHAnsi" w:hAnsiTheme="majorHAnsi" w:cs="Arial"/>
          <w:sz w:val="28"/>
          <w:szCs w:val="28"/>
        </w:rPr>
        <w:t xml:space="preserve"> (эксперт-модератор: Ксения </w:t>
      </w:r>
      <w:proofErr w:type="spellStart"/>
      <w:r w:rsidR="0008374D" w:rsidRPr="00CD49E7">
        <w:rPr>
          <w:rFonts w:asciiTheme="majorHAnsi" w:hAnsiTheme="majorHAnsi" w:cs="Arial"/>
          <w:sz w:val="28"/>
          <w:szCs w:val="28"/>
        </w:rPr>
        <w:t>Гаврикова</w:t>
      </w:r>
      <w:proofErr w:type="spellEnd"/>
      <w:r w:rsidR="0008374D" w:rsidRPr="00CD49E7">
        <w:rPr>
          <w:rFonts w:asciiTheme="majorHAnsi" w:hAnsiTheme="majorHAnsi" w:cs="Arial"/>
          <w:sz w:val="28"/>
          <w:szCs w:val="28"/>
        </w:rPr>
        <w:t xml:space="preserve">, </w:t>
      </w:r>
      <w:r w:rsidR="00CF614D" w:rsidRPr="00CF614D">
        <w:rPr>
          <w:rFonts w:asciiTheme="majorHAnsi" w:hAnsiTheme="majorHAnsi" w:cs="Arial"/>
          <w:sz w:val="28"/>
          <w:szCs w:val="28"/>
        </w:rPr>
        <w:t xml:space="preserve">Санкт-Петербургский институт права им. Принца П.Г. </w:t>
      </w:r>
      <w:proofErr w:type="spellStart"/>
      <w:r w:rsidR="00CF614D" w:rsidRPr="00CF614D">
        <w:rPr>
          <w:rFonts w:asciiTheme="majorHAnsi" w:hAnsiTheme="majorHAnsi" w:cs="Arial"/>
          <w:sz w:val="28"/>
          <w:szCs w:val="28"/>
        </w:rPr>
        <w:t>Ольденбургского</w:t>
      </w:r>
      <w:proofErr w:type="spellEnd"/>
      <w:r w:rsidR="00CF614D">
        <w:rPr>
          <w:rFonts w:asciiTheme="majorHAnsi" w:hAnsiTheme="majorHAnsi" w:cs="Arial"/>
          <w:sz w:val="28"/>
          <w:szCs w:val="28"/>
        </w:rPr>
        <w:t>, ю</w:t>
      </w:r>
      <w:r w:rsidR="00CF614D" w:rsidRPr="00CF614D">
        <w:rPr>
          <w:rFonts w:asciiTheme="majorHAnsi" w:hAnsiTheme="majorHAnsi" w:cs="Arial"/>
          <w:sz w:val="28"/>
          <w:szCs w:val="28"/>
        </w:rPr>
        <w:t>рист</w:t>
      </w:r>
      <w:r w:rsidR="0008374D" w:rsidRPr="00CD49E7">
        <w:rPr>
          <w:rFonts w:asciiTheme="majorHAnsi" w:hAnsiTheme="majorHAnsi" w:cs="Arial"/>
          <w:sz w:val="28"/>
          <w:szCs w:val="28"/>
        </w:rPr>
        <w:t>)</w:t>
      </w:r>
      <w:r w:rsidR="00B43CA6" w:rsidRPr="00CD49E7">
        <w:rPr>
          <w:rFonts w:asciiTheme="majorHAnsi" w:hAnsiTheme="majorHAnsi" w:cs="Arial"/>
          <w:sz w:val="28"/>
          <w:szCs w:val="28"/>
        </w:rPr>
        <w:t>;</w:t>
      </w:r>
    </w:p>
    <w:p w14:paraId="725E818C" w14:textId="0F13603F" w:rsidR="001E1AB9" w:rsidRPr="00CD49E7" w:rsidRDefault="00CD49E7" w:rsidP="00CD49E7">
      <w:pPr>
        <w:spacing w:after="120"/>
        <w:rPr>
          <w:rFonts w:asciiTheme="majorHAnsi" w:hAnsiTheme="majorHAnsi" w:cs="Arial"/>
          <w:b/>
          <w:sz w:val="28"/>
          <w:szCs w:val="28"/>
        </w:rPr>
      </w:pPr>
      <w:r w:rsidRPr="00CD49E7">
        <w:rPr>
          <w:rFonts w:asciiTheme="majorHAnsi" w:hAnsiTheme="majorHAnsi" w:cs="Arial"/>
          <w:b/>
          <w:sz w:val="28"/>
          <w:szCs w:val="28"/>
        </w:rPr>
        <w:t xml:space="preserve">2) </w:t>
      </w:r>
      <w:r w:rsidR="001E1AB9" w:rsidRPr="00CD49E7">
        <w:rPr>
          <w:rFonts w:asciiTheme="majorHAnsi" w:hAnsiTheme="majorHAnsi" w:cs="Arial"/>
          <w:b/>
          <w:sz w:val="28"/>
          <w:szCs w:val="28"/>
        </w:rPr>
        <w:t>Оценка воздействия на окружающую среду (О</w:t>
      </w:r>
      <w:r w:rsidR="0008374D" w:rsidRPr="00CD49E7">
        <w:rPr>
          <w:rFonts w:asciiTheme="majorHAnsi" w:hAnsiTheme="majorHAnsi" w:cs="Arial"/>
          <w:b/>
          <w:sz w:val="28"/>
          <w:szCs w:val="28"/>
        </w:rPr>
        <w:t>ВОС) и экологическая экспертиза</w:t>
      </w:r>
      <w:r w:rsidR="0008374D" w:rsidRPr="00CD49E7">
        <w:rPr>
          <w:rFonts w:asciiTheme="majorHAnsi" w:hAnsiTheme="majorHAnsi" w:cs="Arial"/>
          <w:sz w:val="28"/>
          <w:szCs w:val="28"/>
        </w:rPr>
        <w:t xml:space="preserve"> (</w:t>
      </w:r>
      <w:r w:rsidR="00B43CA6" w:rsidRPr="00CD49E7">
        <w:rPr>
          <w:rFonts w:asciiTheme="majorHAnsi" w:hAnsiTheme="majorHAnsi" w:cs="Arial"/>
          <w:sz w:val="28"/>
          <w:szCs w:val="28"/>
        </w:rPr>
        <w:t xml:space="preserve">эксперт-модератор: </w:t>
      </w:r>
      <w:r w:rsidR="0008374D" w:rsidRPr="00CD49E7">
        <w:rPr>
          <w:rFonts w:asciiTheme="majorHAnsi" w:hAnsiTheme="majorHAnsi" w:cs="Arial"/>
          <w:sz w:val="28"/>
          <w:szCs w:val="28"/>
        </w:rPr>
        <w:t>Карпов Александр, директор Центра экспертиз «ЭКОМ»)</w:t>
      </w:r>
      <w:r w:rsidR="00B43CA6" w:rsidRPr="00CD49E7">
        <w:rPr>
          <w:rFonts w:asciiTheme="majorHAnsi" w:hAnsiTheme="majorHAnsi" w:cs="Arial"/>
          <w:sz w:val="28"/>
          <w:szCs w:val="28"/>
        </w:rPr>
        <w:t>;</w:t>
      </w:r>
      <w:r w:rsidRPr="00CD49E7">
        <w:rPr>
          <w:rFonts w:asciiTheme="majorHAnsi" w:hAnsiTheme="majorHAnsi" w:cs="Arial"/>
          <w:sz w:val="28"/>
          <w:szCs w:val="28"/>
        </w:rPr>
        <w:t xml:space="preserve"> </w:t>
      </w:r>
      <w:hyperlink r:id="rId10" w:history="1">
        <w:r w:rsidRPr="00AB308F">
          <w:rPr>
            <w:rStyle w:val="a9"/>
            <w:rFonts w:asciiTheme="majorHAnsi" w:hAnsiTheme="majorHAnsi" w:cs="Arial"/>
            <w:sz w:val="28"/>
            <w:szCs w:val="28"/>
          </w:rPr>
          <w:t>Подробнее об участии в этой секции, а также о том, как подать заявку на доклад или сообщение.</w:t>
        </w:r>
      </w:hyperlink>
      <w:r w:rsidRPr="00CD49E7">
        <w:rPr>
          <w:rFonts w:asciiTheme="majorHAnsi" w:hAnsiTheme="majorHAnsi" w:cs="Arial"/>
          <w:sz w:val="28"/>
          <w:szCs w:val="28"/>
        </w:rPr>
        <w:t xml:space="preserve"> </w:t>
      </w:r>
    </w:p>
    <w:p w14:paraId="5A6974C8" w14:textId="477FD6B5" w:rsidR="00CD49E7" w:rsidRPr="00B43CA6" w:rsidRDefault="00CD49E7" w:rsidP="00CD49E7">
      <w:pPr>
        <w:spacing w:after="12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3) </w:t>
      </w:r>
      <w:r w:rsidR="001E1AB9" w:rsidRPr="00CD49E7">
        <w:rPr>
          <w:rFonts w:asciiTheme="majorHAnsi" w:hAnsiTheme="majorHAnsi" w:cs="Arial"/>
          <w:b/>
          <w:sz w:val="28"/>
          <w:szCs w:val="28"/>
        </w:rPr>
        <w:t>Реализация мусорной реформы в разрезе экологического благополучия граждан: проблемы и пути решения</w:t>
      </w:r>
      <w:r w:rsidR="00B43CA6" w:rsidRPr="00CD49E7">
        <w:rPr>
          <w:rFonts w:asciiTheme="majorHAnsi" w:hAnsiTheme="majorHAnsi" w:cs="Arial"/>
          <w:sz w:val="28"/>
          <w:szCs w:val="28"/>
        </w:rPr>
        <w:t xml:space="preserve"> (эксперты-модераторы: Наталья Беляева, зампред комитета по экологии «Деловой </w:t>
      </w:r>
      <w:r w:rsidR="00B43CA6" w:rsidRPr="00CD49E7">
        <w:rPr>
          <w:rFonts w:asciiTheme="majorHAnsi" w:hAnsiTheme="majorHAnsi" w:cs="Arial"/>
          <w:sz w:val="28"/>
          <w:szCs w:val="28"/>
        </w:rPr>
        <w:lastRenderedPageBreak/>
        <w:t xml:space="preserve">России», Татьяна </w:t>
      </w:r>
      <w:proofErr w:type="spellStart"/>
      <w:r w:rsidR="00B43CA6" w:rsidRPr="00CD49E7">
        <w:rPr>
          <w:rFonts w:asciiTheme="majorHAnsi" w:hAnsiTheme="majorHAnsi" w:cs="Arial"/>
          <w:sz w:val="28"/>
          <w:szCs w:val="28"/>
        </w:rPr>
        <w:t>Нагорская</w:t>
      </w:r>
      <w:proofErr w:type="spellEnd"/>
      <w:r w:rsidR="00B43CA6" w:rsidRPr="00CD49E7">
        <w:rPr>
          <w:rFonts w:asciiTheme="majorHAnsi" w:hAnsiTheme="majorHAnsi" w:cs="Arial"/>
          <w:sz w:val="28"/>
          <w:szCs w:val="28"/>
        </w:rPr>
        <w:t xml:space="preserve">, </w:t>
      </w:r>
      <w:r w:rsidR="007E2DF8" w:rsidRPr="00CD49E7">
        <w:rPr>
          <w:rFonts w:asciiTheme="majorHAnsi" w:hAnsiTheme="majorHAnsi" w:cs="Arial"/>
          <w:sz w:val="28"/>
          <w:szCs w:val="28"/>
        </w:rPr>
        <w:t>председатель правления Ассоциации в сфере экологии и защиты окружающей среды «</w:t>
      </w:r>
      <w:proofErr w:type="spellStart"/>
      <w:r w:rsidR="007E2DF8" w:rsidRPr="00CD49E7">
        <w:rPr>
          <w:rFonts w:asciiTheme="majorHAnsi" w:hAnsiTheme="majorHAnsi" w:cs="Arial"/>
          <w:sz w:val="28"/>
          <w:szCs w:val="28"/>
        </w:rPr>
        <w:t>РазДельный</w:t>
      </w:r>
      <w:proofErr w:type="spellEnd"/>
      <w:r w:rsidR="007E2DF8" w:rsidRPr="00CD49E7">
        <w:rPr>
          <w:rFonts w:asciiTheme="majorHAnsi" w:hAnsiTheme="majorHAnsi" w:cs="Arial"/>
          <w:sz w:val="28"/>
          <w:szCs w:val="28"/>
        </w:rPr>
        <w:t xml:space="preserve"> Сбор»</w:t>
      </w:r>
      <w:r w:rsidR="00B43CA6" w:rsidRPr="00CD49E7">
        <w:rPr>
          <w:rFonts w:asciiTheme="majorHAnsi" w:hAnsiTheme="majorHAnsi" w:cs="Arial"/>
          <w:sz w:val="28"/>
          <w:szCs w:val="28"/>
        </w:rPr>
        <w:t>)</w:t>
      </w:r>
      <w:r w:rsidR="001E1AB9" w:rsidRPr="00CD49E7">
        <w:rPr>
          <w:rFonts w:asciiTheme="majorHAnsi" w:hAnsiTheme="majorHAnsi" w:cs="Arial"/>
          <w:sz w:val="28"/>
          <w:szCs w:val="28"/>
        </w:rPr>
        <w:t>;</w:t>
      </w:r>
    </w:p>
    <w:p w14:paraId="3D72EC57" w14:textId="0E5CBC64" w:rsidR="00CD49E7" w:rsidRPr="00CD49E7" w:rsidRDefault="00CD49E7" w:rsidP="00CD49E7">
      <w:pPr>
        <w:spacing w:after="12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4) </w:t>
      </w:r>
      <w:r w:rsidR="001E1AB9" w:rsidRPr="00CD49E7">
        <w:rPr>
          <w:rFonts w:asciiTheme="majorHAnsi" w:hAnsiTheme="majorHAnsi" w:cs="Arial"/>
          <w:b/>
          <w:sz w:val="28"/>
          <w:szCs w:val="28"/>
        </w:rPr>
        <w:t>Зеленые насаждения и их охрана в городе</w:t>
      </w:r>
      <w:r w:rsidR="00B43CA6" w:rsidRPr="00CD49E7">
        <w:rPr>
          <w:rFonts w:asciiTheme="majorHAnsi" w:hAnsiTheme="majorHAnsi" w:cs="Arial"/>
          <w:sz w:val="28"/>
          <w:szCs w:val="28"/>
        </w:rPr>
        <w:t xml:space="preserve"> (эксперт-модератор: </w:t>
      </w:r>
      <w:proofErr w:type="spellStart"/>
      <w:r w:rsidR="00B43CA6" w:rsidRPr="00CD49E7">
        <w:rPr>
          <w:rFonts w:asciiTheme="majorHAnsi" w:hAnsiTheme="majorHAnsi" w:cs="Arial"/>
          <w:sz w:val="28"/>
          <w:szCs w:val="28"/>
        </w:rPr>
        <w:t>Асхат</w:t>
      </w:r>
      <w:proofErr w:type="spellEnd"/>
      <w:r w:rsidR="00B43CA6" w:rsidRPr="00CD49E7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B43CA6" w:rsidRPr="00CD49E7">
        <w:rPr>
          <w:rFonts w:asciiTheme="majorHAnsi" w:hAnsiTheme="majorHAnsi" w:cs="Arial"/>
          <w:sz w:val="28"/>
          <w:szCs w:val="28"/>
        </w:rPr>
        <w:t>Каюмов</w:t>
      </w:r>
      <w:proofErr w:type="spellEnd"/>
      <w:r w:rsidR="00B43CA6" w:rsidRPr="00CD49E7">
        <w:rPr>
          <w:rFonts w:asciiTheme="majorHAnsi" w:hAnsiTheme="majorHAnsi" w:cs="Arial"/>
          <w:sz w:val="28"/>
          <w:szCs w:val="28"/>
        </w:rPr>
        <w:t xml:space="preserve">, руководитель </w:t>
      </w:r>
      <w:proofErr w:type="spellStart"/>
      <w:r w:rsidR="00B43CA6" w:rsidRPr="00CD49E7">
        <w:rPr>
          <w:rFonts w:asciiTheme="majorHAnsi" w:hAnsiTheme="majorHAnsi" w:cs="Arial"/>
          <w:sz w:val="28"/>
          <w:szCs w:val="28"/>
        </w:rPr>
        <w:t>экоцентра</w:t>
      </w:r>
      <w:proofErr w:type="spellEnd"/>
      <w:r w:rsidR="00B43CA6" w:rsidRPr="00CD49E7">
        <w:rPr>
          <w:rFonts w:asciiTheme="majorHAnsi" w:hAnsiTheme="majorHAnsi" w:cs="Arial"/>
          <w:sz w:val="28"/>
          <w:szCs w:val="28"/>
        </w:rPr>
        <w:t xml:space="preserve"> «Дронт»)</w:t>
      </w:r>
      <w:r w:rsidR="001E1AB9" w:rsidRPr="00CD49E7">
        <w:rPr>
          <w:rFonts w:asciiTheme="majorHAnsi" w:hAnsiTheme="majorHAnsi" w:cs="Arial"/>
          <w:sz w:val="28"/>
          <w:szCs w:val="28"/>
        </w:rPr>
        <w:t>;</w:t>
      </w:r>
    </w:p>
    <w:p w14:paraId="7CE1AA28" w14:textId="16B40B9E" w:rsidR="00CD49E7" w:rsidRPr="00CD49E7" w:rsidRDefault="00CD49E7" w:rsidP="00CD49E7">
      <w:pPr>
        <w:spacing w:after="12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5) </w:t>
      </w:r>
      <w:r w:rsidR="001E1AB9" w:rsidRPr="00CD49E7">
        <w:rPr>
          <w:rFonts w:asciiTheme="majorHAnsi" w:hAnsiTheme="majorHAnsi" w:cs="Arial"/>
          <w:b/>
          <w:sz w:val="28"/>
          <w:szCs w:val="28"/>
        </w:rPr>
        <w:t>Анализ федерального законодательства в области охраны окружающей среды и природопользования. Региональные инициативы</w:t>
      </w:r>
      <w:r w:rsidR="00B43CA6" w:rsidRPr="00CD49E7">
        <w:rPr>
          <w:rFonts w:asciiTheme="majorHAnsi" w:hAnsiTheme="majorHAnsi" w:cs="Arial"/>
          <w:sz w:val="28"/>
          <w:szCs w:val="28"/>
        </w:rPr>
        <w:t xml:space="preserve"> (эксперт-модератор: Наталия Леонидовна Евдокимова, ответственный секретарь Правозащитного совета Санкт-Петербурга)</w:t>
      </w:r>
      <w:r w:rsidR="001E1AB9" w:rsidRPr="00CD49E7">
        <w:rPr>
          <w:rFonts w:asciiTheme="majorHAnsi" w:hAnsiTheme="majorHAnsi" w:cs="Arial"/>
          <w:sz w:val="28"/>
          <w:szCs w:val="28"/>
        </w:rPr>
        <w:t>;</w:t>
      </w:r>
    </w:p>
    <w:p w14:paraId="16058653" w14:textId="592F4F53" w:rsidR="001E1AB9" w:rsidRDefault="00CD49E7" w:rsidP="00CD49E7">
      <w:pPr>
        <w:spacing w:after="12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6) </w:t>
      </w:r>
      <w:r w:rsidR="001E1AB9" w:rsidRPr="00CD49E7">
        <w:rPr>
          <w:rFonts w:asciiTheme="majorHAnsi" w:hAnsiTheme="majorHAnsi" w:cs="Arial"/>
          <w:b/>
          <w:sz w:val="28"/>
          <w:szCs w:val="28"/>
        </w:rPr>
        <w:t>Территориальное и ландшафтное планирование</w:t>
      </w:r>
      <w:r w:rsidR="00B43CA6" w:rsidRPr="00CD49E7">
        <w:rPr>
          <w:rFonts w:asciiTheme="majorHAnsi" w:hAnsiTheme="majorHAnsi" w:cs="Arial"/>
          <w:sz w:val="28"/>
          <w:szCs w:val="28"/>
        </w:rPr>
        <w:t xml:space="preserve"> (эксперт-модератор: Арсений </w:t>
      </w:r>
      <w:proofErr w:type="spellStart"/>
      <w:r w:rsidR="00B43CA6" w:rsidRPr="00CD49E7">
        <w:rPr>
          <w:rFonts w:asciiTheme="majorHAnsi" w:hAnsiTheme="majorHAnsi" w:cs="Arial"/>
          <w:sz w:val="28"/>
          <w:szCs w:val="28"/>
        </w:rPr>
        <w:t>Коннов</w:t>
      </w:r>
      <w:proofErr w:type="spellEnd"/>
      <w:r w:rsidR="00B43CA6" w:rsidRPr="00CD49E7">
        <w:rPr>
          <w:rFonts w:asciiTheme="majorHAnsi" w:hAnsiTheme="majorHAnsi" w:cs="Arial"/>
          <w:sz w:val="28"/>
          <w:szCs w:val="28"/>
        </w:rPr>
        <w:t xml:space="preserve">, </w:t>
      </w:r>
      <w:r w:rsidRPr="00CD49E7">
        <w:rPr>
          <w:rFonts w:asciiTheme="majorHAnsi" w:hAnsiTheme="majorHAnsi" w:cs="Arial"/>
          <w:sz w:val="28"/>
          <w:szCs w:val="28"/>
        </w:rPr>
        <w:t>неза</w:t>
      </w:r>
      <w:r>
        <w:rPr>
          <w:rFonts w:asciiTheme="majorHAnsi" w:hAnsiTheme="majorHAnsi" w:cs="Arial"/>
          <w:sz w:val="28"/>
          <w:szCs w:val="28"/>
        </w:rPr>
        <w:t>висимый городской исследователь</w:t>
      </w:r>
      <w:r w:rsidR="00B43CA6" w:rsidRPr="00CD49E7">
        <w:rPr>
          <w:rFonts w:asciiTheme="majorHAnsi" w:hAnsiTheme="majorHAnsi" w:cs="Arial"/>
          <w:sz w:val="28"/>
          <w:szCs w:val="28"/>
        </w:rPr>
        <w:t>)</w:t>
      </w:r>
      <w:r w:rsidR="001E1AB9" w:rsidRPr="00CD49E7">
        <w:rPr>
          <w:rFonts w:asciiTheme="majorHAnsi" w:hAnsiTheme="majorHAnsi" w:cs="Arial"/>
          <w:sz w:val="28"/>
          <w:szCs w:val="28"/>
        </w:rPr>
        <w:t>.</w:t>
      </w:r>
    </w:p>
    <w:p w14:paraId="142E6439" w14:textId="77777777" w:rsidR="00CD49E7" w:rsidRPr="00CD49E7" w:rsidRDefault="00CD49E7" w:rsidP="00CD49E7">
      <w:pPr>
        <w:spacing w:after="120"/>
        <w:rPr>
          <w:rFonts w:asciiTheme="majorHAnsi" w:hAnsiTheme="majorHAnsi" w:cs="Arial"/>
          <w:sz w:val="28"/>
          <w:szCs w:val="28"/>
        </w:rPr>
      </w:pPr>
    </w:p>
    <w:p w14:paraId="05838D43" w14:textId="7206C79F" w:rsidR="00E72457" w:rsidRPr="00D107B1" w:rsidRDefault="00E72457" w:rsidP="00C04F3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D107B1">
        <w:rPr>
          <w:rFonts w:asciiTheme="majorHAnsi" w:hAnsiTheme="majorHAnsi" w:cs="Arial"/>
          <w:sz w:val="28"/>
          <w:szCs w:val="28"/>
        </w:rPr>
        <w:t xml:space="preserve">Со списком некоторых вопросов, которые будут обсуждаться на секциях, можно ознакомиться </w:t>
      </w:r>
      <w:hyperlink r:id="rId11" w:history="1">
        <w:r w:rsidRPr="00D107B1">
          <w:rPr>
            <w:rStyle w:val="a9"/>
            <w:rFonts w:asciiTheme="majorHAnsi" w:hAnsiTheme="majorHAnsi" w:cs="Arial"/>
            <w:sz w:val="28"/>
            <w:szCs w:val="28"/>
          </w:rPr>
          <w:t>здесь</w:t>
        </w:r>
      </w:hyperlink>
      <w:r w:rsidRPr="00D107B1">
        <w:rPr>
          <w:rFonts w:asciiTheme="majorHAnsi" w:hAnsiTheme="majorHAnsi" w:cs="Arial"/>
          <w:sz w:val="28"/>
          <w:szCs w:val="28"/>
        </w:rPr>
        <w:t>.</w:t>
      </w:r>
    </w:p>
    <w:p w14:paraId="0702F79A" w14:textId="77777777" w:rsidR="00CD49E7" w:rsidRDefault="00CD49E7" w:rsidP="00C04F30">
      <w:pPr>
        <w:spacing w:after="120"/>
        <w:rPr>
          <w:rFonts w:asciiTheme="majorHAnsi" w:hAnsiTheme="majorHAnsi" w:cs="Arial"/>
          <w:b/>
          <w:sz w:val="28"/>
          <w:szCs w:val="28"/>
        </w:rPr>
      </w:pPr>
    </w:p>
    <w:p w14:paraId="7724D583" w14:textId="1994029A" w:rsidR="00546801" w:rsidRPr="00D107B1" w:rsidRDefault="00546801" w:rsidP="00C04F30">
      <w:pPr>
        <w:spacing w:after="120"/>
        <w:rPr>
          <w:rFonts w:asciiTheme="majorHAnsi" w:hAnsiTheme="majorHAnsi" w:cs="Arial"/>
          <w:b/>
          <w:sz w:val="28"/>
          <w:szCs w:val="28"/>
        </w:rPr>
      </w:pPr>
      <w:r w:rsidRPr="00D107B1">
        <w:rPr>
          <w:rFonts w:asciiTheme="majorHAnsi" w:hAnsiTheme="majorHAnsi" w:cs="Arial"/>
          <w:b/>
          <w:sz w:val="28"/>
          <w:szCs w:val="28"/>
        </w:rPr>
        <w:t xml:space="preserve">Выбрать секцию нужно заранее, так как </w:t>
      </w:r>
      <w:r w:rsidR="00B43CA6">
        <w:rPr>
          <w:rFonts w:asciiTheme="majorHAnsi" w:hAnsiTheme="majorHAnsi" w:cs="Arial"/>
          <w:b/>
          <w:sz w:val="28"/>
          <w:szCs w:val="28"/>
        </w:rPr>
        <w:t>для участия в</w:t>
      </w:r>
      <w:r w:rsidRPr="00D107B1">
        <w:rPr>
          <w:rFonts w:asciiTheme="majorHAnsi" w:hAnsiTheme="majorHAnsi" w:cs="Arial"/>
          <w:b/>
          <w:sz w:val="28"/>
          <w:szCs w:val="28"/>
        </w:rPr>
        <w:t xml:space="preserve"> некоторых из них участникам </w:t>
      </w:r>
      <w:r w:rsidR="00B43CA6">
        <w:rPr>
          <w:rFonts w:asciiTheme="majorHAnsi" w:hAnsiTheme="majorHAnsi" w:cs="Arial"/>
          <w:b/>
          <w:sz w:val="28"/>
          <w:szCs w:val="28"/>
        </w:rPr>
        <w:t>потребуется</w:t>
      </w:r>
      <w:r w:rsidRPr="00D107B1">
        <w:rPr>
          <w:rFonts w:asciiTheme="majorHAnsi" w:hAnsiTheme="majorHAnsi" w:cs="Arial"/>
          <w:b/>
          <w:sz w:val="28"/>
          <w:szCs w:val="28"/>
        </w:rPr>
        <w:t xml:space="preserve"> провести подготовительную работу!</w:t>
      </w:r>
    </w:p>
    <w:p w14:paraId="5B1FF0CF" w14:textId="77777777" w:rsidR="00546801" w:rsidRPr="00D107B1" w:rsidRDefault="00546801" w:rsidP="00C04F30">
      <w:pPr>
        <w:spacing w:after="120"/>
        <w:rPr>
          <w:rFonts w:asciiTheme="majorHAnsi" w:hAnsiTheme="majorHAnsi" w:cs="Arial"/>
          <w:b/>
          <w:sz w:val="28"/>
          <w:szCs w:val="28"/>
        </w:rPr>
      </w:pPr>
    </w:p>
    <w:p w14:paraId="656BAD50" w14:textId="2094EF8E" w:rsidR="003319B6" w:rsidRPr="00D107B1" w:rsidRDefault="003B6BD7" w:rsidP="00C04F3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D107B1">
        <w:rPr>
          <w:rFonts w:asciiTheme="majorHAnsi" w:hAnsiTheme="majorHAnsi" w:cs="Arial"/>
          <w:sz w:val="28"/>
          <w:szCs w:val="28"/>
        </w:rPr>
        <w:t>После завершения Конфере</w:t>
      </w:r>
      <w:r w:rsidR="0028059A" w:rsidRPr="00D107B1">
        <w:rPr>
          <w:rFonts w:asciiTheme="majorHAnsi" w:hAnsiTheme="majorHAnsi" w:cs="Arial"/>
          <w:sz w:val="28"/>
          <w:szCs w:val="28"/>
        </w:rPr>
        <w:t xml:space="preserve">нции будет подготовлен </w:t>
      </w:r>
      <w:r w:rsidR="0028059A" w:rsidRPr="00D107B1">
        <w:rPr>
          <w:rFonts w:asciiTheme="majorHAnsi" w:hAnsiTheme="majorHAnsi" w:cs="Arial"/>
          <w:b/>
          <w:sz w:val="28"/>
          <w:szCs w:val="28"/>
          <w:lang w:val="en-US"/>
        </w:rPr>
        <w:t>pdf</w:t>
      </w:r>
      <w:r w:rsidR="0028059A" w:rsidRPr="00D107B1">
        <w:rPr>
          <w:rFonts w:asciiTheme="majorHAnsi" w:hAnsiTheme="majorHAnsi" w:cs="Arial"/>
          <w:b/>
          <w:sz w:val="28"/>
          <w:szCs w:val="28"/>
        </w:rPr>
        <w:t>-сборник</w:t>
      </w:r>
      <w:r w:rsidRPr="00D107B1">
        <w:rPr>
          <w:rFonts w:asciiTheme="majorHAnsi" w:hAnsiTheme="majorHAnsi" w:cs="Arial"/>
          <w:sz w:val="28"/>
          <w:szCs w:val="28"/>
        </w:rPr>
        <w:t xml:space="preserve"> материалов </w:t>
      </w:r>
      <w:r w:rsidR="0028059A" w:rsidRPr="00D107B1">
        <w:rPr>
          <w:rFonts w:asciiTheme="majorHAnsi" w:hAnsiTheme="majorHAnsi" w:cs="Arial"/>
          <w:sz w:val="28"/>
          <w:szCs w:val="28"/>
        </w:rPr>
        <w:t xml:space="preserve">конференции </w:t>
      </w:r>
      <w:r w:rsidRPr="00D107B1">
        <w:rPr>
          <w:rFonts w:asciiTheme="majorHAnsi" w:hAnsiTheme="majorHAnsi" w:cs="Arial"/>
          <w:sz w:val="28"/>
          <w:szCs w:val="28"/>
        </w:rPr>
        <w:t xml:space="preserve">по </w:t>
      </w:r>
      <w:r w:rsidR="0028059A" w:rsidRPr="00D107B1">
        <w:rPr>
          <w:rFonts w:asciiTheme="majorHAnsi" w:hAnsiTheme="majorHAnsi" w:cs="Arial"/>
          <w:sz w:val="28"/>
          <w:szCs w:val="28"/>
        </w:rPr>
        <w:t xml:space="preserve">каждой секции.  В </w:t>
      </w:r>
      <w:r w:rsidR="00B43CA6">
        <w:rPr>
          <w:rFonts w:asciiTheme="majorHAnsi" w:hAnsiTheme="majorHAnsi" w:cs="Arial"/>
          <w:sz w:val="28"/>
          <w:szCs w:val="28"/>
        </w:rPr>
        <w:t>документе</w:t>
      </w:r>
      <w:r w:rsidR="0028059A" w:rsidRPr="00D107B1">
        <w:rPr>
          <w:rFonts w:asciiTheme="majorHAnsi" w:hAnsiTheme="majorHAnsi" w:cs="Arial"/>
          <w:sz w:val="28"/>
          <w:szCs w:val="28"/>
        </w:rPr>
        <w:t xml:space="preserve"> будут даны ссылки на НПА, </w:t>
      </w:r>
      <w:r w:rsidRPr="00D107B1">
        <w:rPr>
          <w:rFonts w:asciiTheme="majorHAnsi" w:hAnsiTheme="majorHAnsi" w:cs="Arial"/>
          <w:sz w:val="28"/>
          <w:szCs w:val="28"/>
        </w:rPr>
        <w:t>гиперссылк</w:t>
      </w:r>
      <w:r w:rsidR="0028059A" w:rsidRPr="00D107B1">
        <w:rPr>
          <w:rFonts w:asciiTheme="majorHAnsi" w:hAnsiTheme="majorHAnsi" w:cs="Arial"/>
          <w:sz w:val="28"/>
          <w:szCs w:val="28"/>
        </w:rPr>
        <w:t>и на полезные ресурсы и исследования</w:t>
      </w:r>
      <w:r w:rsidRPr="00D107B1">
        <w:rPr>
          <w:rFonts w:asciiTheme="majorHAnsi" w:hAnsiTheme="majorHAnsi" w:cs="Arial"/>
          <w:sz w:val="28"/>
          <w:szCs w:val="28"/>
        </w:rPr>
        <w:t xml:space="preserve">. </w:t>
      </w:r>
      <w:r w:rsidR="003319B6" w:rsidRPr="00D107B1">
        <w:rPr>
          <w:rFonts w:asciiTheme="majorHAnsi" w:hAnsiTheme="majorHAnsi" w:cs="Arial"/>
          <w:sz w:val="28"/>
          <w:szCs w:val="28"/>
        </w:rPr>
        <w:t xml:space="preserve">Подготовленный сборник будет являться методическим материалом для всех заинтересованных в вопросах правовой охраны окружающей среды. </w:t>
      </w:r>
    </w:p>
    <w:p w14:paraId="6EE4C70D" w14:textId="77777777" w:rsidR="006F5F5A" w:rsidRPr="00D107B1" w:rsidRDefault="006F5F5A" w:rsidP="00C04F30">
      <w:pPr>
        <w:spacing w:after="120"/>
        <w:jc w:val="both"/>
        <w:rPr>
          <w:rFonts w:asciiTheme="majorHAnsi" w:eastAsia="Times New Roman" w:hAnsiTheme="majorHAnsi" w:cs="Arial"/>
          <w:bCs/>
          <w:color w:val="000000"/>
          <w:sz w:val="28"/>
          <w:szCs w:val="28"/>
        </w:rPr>
      </w:pPr>
    </w:p>
    <w:p w14:paraId="59B53AA0" w14:textId="77777777" w:rsidR="006F5F5A" w:rsidRPr="00D107B1" w:rsidRDefault="006F5F5A" w:rsidP="00C04F30">
      <w:pPr>
        <w:spacing w:after="120"/>
        <w:jc w:val="both"/>
        <w:rPr>
          <w:rFonts w:asciiTheme="majorHAnsi" w:eastAsia="Times New Roman" w:hAnsiTheme="majorHAnsi" w:cs="Arial"/>
          <w:bCs/>
          <w:color w:val="000000"/>
          <w:sz w:val="28"/>
          <w:szCs w:val="28"/>
        </w:rPr>
      </w:pPr>
      <w:r w:rsidRPr="00D107B1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Программа конференции</w:t>
      </w:r>
      <w:r w:rsidRPr="00D107B1">
        <w:rPr>
          <w:rFonts w:asciiTheme="majorHAnsi" w:eastAsia="Times New Roman" w:hAnsiTheme="majorHAnsi" w:cs="Arial"/>
          <w:bCs/>
          <w:color w:val="000000"/>
          <w:sz w:val="28"/>
          <w:szCs w:val="28"/>
        </w:rPr>
        <w:t xml:space="preserve"> будет разослана зарегистрированным участникам за неделю до начала конференции. </w:t>
      </w:r>
    </w:p>
    <w:p w14:paraId="1897048A" w14:textId="77777777" w:rsidR="007D1B1F" w:rsidRPr="00D107B1" w:rsidRDefault="007D1B1F" w:rsidP="00C04F3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</w:p>
    <w:sectPr w:rsidR="007D1B1F" w:rsidRPr="00D107B1" w:rsidSect="00341E2F">
      <w:headerReference w:type="default" r:id="rId12"/>
      <w:pgSz w:w="11906" w:h="16838"/>
      <w:pgMar w:top="1843" w:right="1133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DFE27" w14:textId="77777777" w:rsidR="00C16AED" w:rsidRDefault="00C16AED" w:rsidP="00D107B1">
      <w:pPr>
        <w:spacing w:after="0" w:line="240" w:lineRule="auto"/>
      </w:pPr>
      <w:r>
        <w:separator/>
      </w:r>
    </w:p>
  </w:endnote>
  <w:endnote w:type="continuationSeparator" w:id="0">
    <w:p w14:paraId="68131A76" w14:textId="77777777" w:rsidR="00C16AED" w:rsidRDefault="00C16AED" w:rsidP="00D1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5624A" w14:textId="77777777" w:rsidR="00C16AED" w:rsidRDefault="00C16AED" w:rsidP="00D107B1">
      <w:pPr>
        <w:spacing w:after="0" w:line="240" w:lineRule="auto"/>
      </w:pPr>
      <w:r>
        <w:separator/>
      </w:r>
    </w:p>
  </w:footnote>
  <w:footnote w:type="continuationSeparator" w:id="0">
    <w:p w14:paraId="0AF000E9" w14:textId="77777777" w:rsidR="00C16AED" w:rsidRDefault="00C16AED" w:rsidP="00D1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6E867" w14:textId="16C599D4" w:rsidR="00D107B1" w:rsidRPr="00F441F6" w:rsidRDefault="007E2DF8" w:rsidP="00341E2F">
    <w:pPr>
      <w:pStyle w:val="a4"/>
      <w:tabs>
        <w:tab w:val="clear" w:pos="4677"/>
        <w:tab w:val="clear" w:pos="9355"/>
        <w:tab w:val="left" w:pos="5310"/>
      </w:tabs>
      <w:snapToGrid w:val="0"/>
      <w:ind w:left="-851" w:right="-993"/>
      <w:rPr>
        <w:lang w:val="ru-RU"/>
      </w:rPr>
    </w:pPr>
    <w:r>
      <w:rPr>
        <w:noProof/>
        <w:lang w:val="ru-RU"/>
      </w:rPr>
      <w:drawing>
        <wp:anchor distT="0" distB="0" distL="114300" distR="114300" simplePos="0" relativeHeight="251662336" behindDoc="1" locked="0" layoutInCell="1" allowOverlap="1" wp14:anchorId="524EAE10" wp14:editId="12F4478C">
          <wp:simplePos x="0" y="0"/>
          <wp:positionH relativeFrom="column">
            <wp:posOffset>118110</wp:posOffset>
          </wp:positionH>
          <wp:positionV relativeFrom="paragraph">
            <wp:posOffset>619125</wp:posOffset>
          </wp:positionV>
          <wp:extent cx="2152650" cy="548132"/>
          <wp:effectExtent l="0" t="0" r="0" b="4445"/>
          <wp:wrapNone/>
          <wp:docPr id="145" name="Рисунок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691" cy="55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w:drawing>
        <wp:anchor distT="0" distB="0" distL="114300" distR="114300" simplePos="0" relativeHeight="251661312" behindDoc="1" locked="0" layoutInCell="1" allowOverlap="1" wp14:anchorId="4960C7E4" wp14:editId="01544AD0">
          <wp:simplePos x="0" y="0"/>
          <wp:positionH relativeFrom="column">
            <wp:posOffset>3281680</wp:posOffset>
          </wp:positionH>
          <wp:positionV relativeFrom="paragraph">
            <wp:posOffset>164465</wp:posOffset>
          </wp:positionV>
          <wp:extent cx="1419370" cy="523864"/>
          <wp:effectExtent l="0" t="0" r="0" b="0"/>
          <wp:wrapNone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370" cy="523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w:drawing>
        <wp:anchor distT="0" distB="0" distL="114300" distR="114300" simplePos="0" relativeHeight="251660288" behindDoc="1" locked="0" layoutInCell="1" allowOverlap="1" wp14:anchorId="4A1443CB" wp14:editId="10990656">
          <wp:simplePos x="0" y="0"/>
          <wp:positionH relativeFrom="column">
            <wp:posOffset>2366010</wp:posOffset>
          </wp:positionH>
          <wp:positionV relativeFrom="paragraph">
            <wp:posOffset>163195</wp:posOffset>
          </wp:positionV>
          <wp:extent cx="781050" cy="458470"/>
          <wp:effectExtent l="0" t="0" r="0" b="0"/>
          <wp:wrapNone/>
          <wp:docPr id="148" name="Рисунок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5DD">
      <w:rPr>
        <w:rFonts w:ascii="Arial" w:hAnsi="Arial" w:cs="Arial"/>
        <w:noProof/>
        <w:color w:val="000000"/>
        <w:sz w:val="32"/>
        <w:szCs w:val="32"/>
        <w:lang w:val="ru-RU"/>
      </w:rPr>
      <w:drawing>
        <wp:anchor distT="0" distB="0" distL="114300" distR="114300" simplePos="0" relativeHeight="251659264" behindDoc="0" locked="0" layoutInCell="1" allowOverlap="1" wp14:anchorId="4C7FF30E" wp14:editId="38E2DD36">
          <wp:simplePos x="0" y="0"/>
          <wp:positionH relativeFrom="column">
            <wp:posOffset>213360</wp:posOffset>
          </wp:positionH>
          <wp:positionV relativeFrom="paragraph">
            <wp:posOffset>200025</wp:posOffset>
          </wp:positionV>
          <wp:extent cx="1000125" cy="328295"/>
          <wp:effectExtent l="0" t="0" r="9525" b="0"/>
          <wp:wrapTopAndBottom/>
          <wp:docPr id="150" name="Рисунок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28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w:drawing>
        <wp:anchor distT="0" distB="0" distL="114300" distR="114300" simplePos="0" relativeHeight="251663360" behindDoc="1" locked="0" layoutInCell="1" allowOverlap="1" wp14:anchorId="76917394" wp14:editId="71D38308">
          <wp:simplePos x="0" y="0"/>
          <wp:positionH relativeFrom="column">
            <wp:posOffset>1467485</wp:posOffset>
          </wp:positionH>
          <wp:positionV relativeFrom="paragraph">
            <wp:posOffset>186055</wp:posOffset>
          </wp:positionV>
          <wp:extent cx="687070" cy="353695"/>
          <wp:effectExtent l="0" t="0" r="0" b="8255"/>
          <wp:wrapNone/>
          <wp:docPr id="149" name="Рисунок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w:drawing>
        <wp:anchor distT="0" distB="0" distL="114300" distR="114300" simplePos="0" relativeHeight="251658240" behindDoc="1" locked="0" layoutInCell="1" allowOverlap="1" wp14:anchorId="0EC60561" wp14:editId="35AB057A">
          <wp:simplePos x="0" y="0"/>
          <wp:positionH relativeFrom="column">
            <wp:posOffset>4699000</wp:posOffset>
          </wp:positionH>
          <wp:positionV relativeFrom="paragraph">
            <wp:posOffset>104775</wp:posOffset>
          </wp:positionV>
          <wp:extent cx="1832621" cy="762000"/>
          <wp:effectExtent l="0" t="0" r="0" b="0"/>
          <wp:wrapNone/>
          <wp:docPr id="146" name="Рисунок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2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CAD"/>
    <w:multiLevelType w:val="hybridMultilevel"/>
    <w:tmpl w:val="185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EAA"/>
    <w:multiLevelType w:val="multilevel"/>
    <w:tmpl w:val="A36E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F170BB7"/>
    <w:multiLevelType w:val="multilevel"/>
    <w:tmpl w:val="3608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20D3E"/>
    <w:multiLevelType w:val="hybridMultilevel"/>
    <w:tmpl w:val="79367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C10E4"/>
    <w:multiLevelType w:val="hybridMultilevel"/>
    <w:tmpl w:val="5F8E5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A7EB6"/>
    <w:multiLevelType w:val="hybridMultilevel"/>
    <w:tmpl w:val="A562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30F3"/>
    <w:multiLevelType w:val="hybridMultilevel"/>
    <w:tmpl w:val="38289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56DEC"/>
    <w:multiLevelType w:val="hybridMultilevel"/>
    <w:tmpl w:val="71903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2430B"/>
    <w:multiLevelType w:val="hybridMultilevel"/>
    <w:tmpl w:val="6644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554A4"/>
    <w:multiLevelType w:val="hybridMultilevel"/>
    <w:tmpl w:val="AB7A1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24"/>
    <w:rsid w:val="00012129"/>
    <w:rsid w:val="00047143"/>
    <w:rsid w:val="00070A04"/>
    <w:rsid w:val="0008374D"/>
    <w:rsid w:val="000948F8"/>
    <w:rsid w:val="000A7498"/>
    <w:rsid w:val="000E294E"/>
    <w:rsid w:val="000E7C46"/>
    <w:rsid w:val="000F46DC"/>
    <w:rsid w:val="000F599D"/>
    <w:rsid w:val="00140224"/>
    <w:rsid w:val="00151B96"/>
    <w:rsid w:val="00181376"/>
    <w:rsid w:val="00197C05"/>
    <w:rsid w:val="001E1AB9"/>
    <w:rsid w:val="001F2ED8"/>
    <w:rsid w:val="00203914"/>
    <w:rsid w:val="00225013"/>
    <w:rsid w:val="00233F2C"/>
    <w:rsid w:val="00260251"/>
    <w:rsid w:val="0028059A"/>
    <w:rsid w:val="002F5653"/>
    <w:rsid w:val="003319B6"/>
    <w:rsid w:val="00341E2F"/>
    <w:rsid w:val="00397D80"/>
    <w:rsid w:val="003B6BD7"/>
    <w:rsid w:val="003D554E"/>
    <w:rsid w:val="003F12E4"/>
    <w:rsid w:val="00427BD8"/>
    <w:rsid w:val="00473D43"/>
    <w:rsid w:val="00484769"/>
    <w:rsid w:val="0049480E"/>
    <w:rsid w:val="004B0E14"/>
    <w:rsid w:val="004D74EA"/>
    <w:rsid w:val="005116FA"/>
    <w:rsid w:val="00523CAA"/>
    <w:rsid w:val="00541D40"/>
    <w:rsid w:val="00546801"/>
    <w:rsid w:val="00555D43"/>
    <w:rsid w:val="005741B3"/>
    <w:rsid w:val="00583E4D"/>
    <w:rsid w:val="00633407"/>
    <w:rsid w:val="00633FBB"/>
    <w:rsid w:val="006435F1"/>
    <w:rsid w:val="006756AB"/>
    <w:rsid w:val="006B62BE"/>
    <w:rsid w:val="006F5F5A"/>
    <w:rsid w:val="006F6859"/>
    <w:rsid w:val="00750708"/>
    <w:rsid w:val="00775A3F"/>
    <w:rsid w:val="00790FB8"/>
    <w:rsid w:val="0079578A"/>
    <w:rsid w:val="007A782F"/>
    <w:rsid w:val="007C01B4"/>
    <w:rsid w:val="007C1613"/>
    <w:rsid w:val="007D1B1F"/>
    <w:rsid w:val="007E2DF8"/>
    <w:rsid w:val="007F77C3"/>
    <w:rsid w:val="0085397D"/>
    <w:rsid w:val="00862486"/>
    <w:rsid w:val="008B1125"/>
    <w:rsid w:val="008D2996"/>
    <w:rsid w:val="008E0ECA"/>
    <w:rsid w:val="008F6F8C"/>
    <w:rsid w:val="008F7DDE"/>
    <w:rsid w:val="009415DD"/>
    <w:rsid w:val="00952052"/>
    <w:rsid w:val="009E0903"/>
    <w:rsid w:val="00A1002C"/>
    <w:rsid w:val="00A26E63"/>
    <w:rsid w:val="00A45BE8"/>
    <w:rsid w:val="00A93AF9"/>
    <w:rsid w:val="00A959B6"/>
    <w:rsid w:val="00AB308F"/>
    <w:rsid w:val="00AE3B38"/>
    <w:rsid w:val="00AE6C83"/>
    <w:rsid w:val="00AE70FC"/>
    <w:rsid w:val="00B43CA6"/>
    <w:rsid w:val="00B60AC1"/>
    <w:rsid w:val="00B77E28"/>
    <w:rsid w:val="00BA0E4E"/>
    <w:rsid w:val="00BA612F"/>
    <w:rsid w:val="00BE5707"/>
    <w:rsid w:val="00BF7369"/>
    <w:rsid w:val="00C03381"/>
    <w:rsid w:val="00C04F30"/>
    <w:rsid w:val="00C16AED"/>
    <w:rsid w:val="00C33196"/>
    <w:rsid w:val="00C42453"/>
    <w:rsid w:val="00CB7813"/>
    <w:rsid w:val="00CD1112"/>
    <w:rsid w:val="00CD49E7"/>
    <w:rsid w:val="00CE6C78"/>
    <w:rsid w:val="00CF614D"/>
    <w:rsid w:val="00D107B1"/>
    <w:rsid w:val="00D16DE1"/>
    <w:rsid w:val="00D36968"/>
    <w:rsid w:val="00D6363A"/>
    <w:rsid w:val="00E72457"/>
    <w:rsid w:val="00ED32A6"/>
    <w:rsid w:val="00F441F6"/>
    <w:rsid w:val="00F66E9E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3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81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B7813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CB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8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D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A0E4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415DD"/>
    <w:rPr>
      <w:color w:val="800080" w:themeColor="followedHyperlink"/>
      <w:u w:val="single"/>
    </w:rPr>
  </w:style>
  <w:style w:type="paragraph" w:customStyle="1" w:styleId="Default">
    <w:name w:val="Default"/>
    <w:rsid w:val="00941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1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07B1"/>
  </w:style>
  <w:style w:type="character" w:styleId="ad">
    <w:name w:val="annotation reference"/>
    <w:basedOn w:val="a0"/>
    <w:uiPriority w:val="99"/>
    <w:semiHidden/>
    <w:unhideWhenUsed/>
    <w:rsid w:val="00233F2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3F2C"/>
    <w:pPr>
      <w:spacing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F2C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F2C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F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81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B7813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CB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8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D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A0E4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415DD"/>
    <w:rPr>
      <w:color w:val="800080" w:themeColor="followedHyperlink"/>
      <w:u w:val="single"/>
    </w:rPr>
  </w:style>
  <w:style w:type="paragraph" w:customStyle="1" w:styleId="Default">
    <w:name w:val="Default"/>
    <w:rsid w:val="00941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1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07B1"/>
  </w:style>
  <w:style w:type="character" w:styleId="ad">
    <w:name w:val="annotation reference"/>
    <w:basedOn w:val="a0"/>
    <w:uiPriority w:val="99"/>
    <w:semiHidden/>
    <w:unhideWhenUsed/>
    <w:rsid w:val="00233F2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3F2C"/>
    <w:pPr>
      <w:spacing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F2C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F2C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twork.bellona.org/content/uploads/sites/4/2020/10/Konferentsiya-Eko-YUrist-sektsii-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etwork.bellona.org/content/uploads/sites/4/2020/10/Sektsiya-OVOS-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XG8y7w7uqUQ2sECP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DC1D-B7AD-408E-9EA9-F650611B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Юльчонок</dc:creator>
  <cp:lastModifiedBy>user</cp:lastModifiedBy>
  <cp:revision>2</cp:revision>
  <dcterms:created xsi:type="dcterms:W3CDTF">2020-10-21T10:44:00Z</dcterms:created>
  <dcterms:modified xsi:type="dcterms:W3CDTF">2020-10-21T10:44:00Z</dcterms:modified>
</cp:coreProperties>
</file>