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spacing w:line="276" w:lineRule="auto"/>
        <w:ind w:left="425.19685039370086" w:right="-144.5669291338578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Оценка индикаторов Глобальной цели по адаптации (GGA) </w:t>
      </w:r>
    </w:p>
    <w:p w:rsidR="00000000" w:rsidDel="00000000" w:rsidP="00000000" w:rsidRDefault="00000000" w:rsidRPr="00000000" w14:paraId="00000002">
      <w:pPr>
        <w:spacing w:line="276" w:lineRule="auto"/>
        <w:ind w:left="425.19685039370086" w:right="-144.5669291338578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  <w:t xml:space="preserve">Настоящие предложения подготовлены на основе анализа индикаторов Глобальной Цели по Адаптации (GGA), предложенных   экспертной группой UNFCCC (78 человек: РКИК, ЮНЕП, ПРООН, международные и национальные институты и др.). </w:t>
        <w:br w:type="textWrapping"/>
        <w:t xml:space="preserve">Цель анализа – оценить предложенную систему индикаторов с целью усиления и дополнения сформированных в странах адаптационных политик решениями, основанными на природных процессах.</w:t>
        <w:br w:type="textWrapping"/>
        <w:br w:type="textWrapping"/>
        <w:t xml:space="preserve">Согласно последним научным оценкам, к наиболее надежным и устойчивым мерам по адаптации к изменению климата относятся меры, основанные на природных решениях, по восстановлению и поддержке природных процессов, включая восстановление водных циклов, рек, озер и подземных горизонтов, почвы, лесов и растительного покрова. Адаптация к изменению климата более эффективна не столько за счет инженерных решений (борьба с природой- защита от нее), но через восстановление функций природы для повышения адаптационных способностей населения, местных сообществ, отраслей экономики и стран в целом к растущим изменениям климата.</w:t>
      </w:r>
    </w:p>
    <w:p w:rsidR="00000000" w:rsidDel="00000000" w:rsidP="00000000" w:rsidRDefault="00000000" w:rsidRPr="00000000" w14:paraId="00000003">
      <w:pPr>
        <w:spacing w:line="276" w:lineRule="auto"/>
        <w:ind w:left="425.19685039370086" w:right="-144.5669291338578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Существующий набор из 117 индикаторов традиционно сформирован по секторальному принципу, он отражает в основном управленческие, социальные и инфраструктурные аспекты адаптации по отдельным секторам экономики (сельское хозяйство, здоровье, биоразнообразие, инфраструктура и другие), но не достаточно учитывает целостность природных процессов, неразрывных связей между водопользованием и землепользованием, биоразнообразием и климатом, не в полной мере учитывает функции естественных экосистем- основы для климатической устойчивости и адаптации. </w:t>
      </w:r>
    </w:p>
    <w:p w:rsidR="00000000" w:rsidDel="00000000" w:rsidP="00000000" w:rsidRDefault="00000000" w:rsidRPr="00000000" w14:paraId="00000004">
      <w:pPr>
        <w:spacing w:line="276" w:lineRule="auto"/>
        <w:ind w:left="425.19685039370086" w:right="-144.5669291338578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Принятый группой экспертов подход ориентирован на снижение уязвимости человека и инфраструктуры, но не на восстановление природы. Например:</w:t>
        <w:br w:type="textWrapping"/>
        <w:t xml:space="preserve">- Цели 9a–9f измеряют доступ, услуги, бедность, здоровье и инфраструктуру, но не учитывают состояние экосистем, водных циклов, роль лесов и растительности для поддержания климатической устойчивости. В том числе цель 9d (экосистемы и биоразнообразие) фокусируется на площади и видах, но не на функциях экологических систем;</w:t>
        <w:br w:type="textWrapping"/>
        <w:t xml:space="preserve">- Цели 10a–10d (оценка, планирование, реализация, мониторинг) охватывают управленческий цикл, но не измеряют результаты для восстановления природных процессов- более надежной основы для адаптации к изменению климата.</w:t>
        <w:br w:type="textWrapping"/>
      </w:r>
    </w:p>
    <w:p w:rsidR="00000000" w:rsidDel="00000000" w:rsidP="00000000" w:rsidRDefault="00000000" w:rsidRPr="00000000" w14:paraId="00000005">
      <w:pPr>
        <w:pStyle w:val="Heading2"/>
        <w:spacing w:line="276" w:lineRule="auto"/>
        <w:ind w:left="425.19685039370086" w:right="-144.5669291338578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2"/>
        <w:spacing w:line="276" w:lineRule="auto"/>
        <w:ind w:left="425.19685039370086" w:right="-144.5669291338578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2"/>
        <w:spacing w:line="276" w:lineRule="auto"/>
        <w:ind w:left="425.19685039370086" w:right="-144.5669291338578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Практические пробелы и направления расширения</w:t>
      </w:r>
    </w:p>
    <w:p w:rsidR="00000000" w:rsidDel="00000000" w:rsidP="00000000" w:rsidRDefault="00000000" w:rsidRPr="00000000" w14:paraId="00000008">
      <w:pPr>
        <w:pStyle w:val="Heading2"/>
        <w:spacing w:line="276" w:lineRule="auto"/>
        <w:ind w:left="425.19685039370086" w:right="-144.5669291338578" w:firstLine="0"/>
        <w:rPr>
          <w:rFonts w:ascii="Times New Roman" w:cs="Times New Roman" w:eastAsia="Times New Roman" w:hAnsi="Times New Roman"/>
          <w:b w:val="0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Для повышения роли индикаторов GGA в разработке адаптационных политик и изменения существующих фрагментированных и нередко несогласованных между собой подходов в разных секторах и странах предлагается дополнить их индикаторами, ориентирующими страны и частный сектор на совместные меры по восстановлению природных механизмов климатической устойчивости, например:</w:t>
      </w:r>
    </w:p>
    <w:p w:rsidR="00000000" w:rsidDel="00000000" w:rsidP="00000000" w:rsidRDefault="00000000" w:rsidRPr="00000000" w14:paraId="00000009">
      <w:pPr>
        <w:spacing w:before="200" w:line="276" w:lineRule="auto"/>
        <w:ind w:left="425.19685039370086" w:right="-144.5669291338578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Доля территорий с восстановленным естественным водным балансом и улучшенной системой пополнения грунтовых вод;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before="200" w:line="276" w:lineRule="auto"/>
        <w:ind w:left="0" w:right="-144.5669291338578" w:firstLine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- Площадь сельхозугодий с внедрёнными почвовосстановительными и влагоудерживающими практиками;</w:t>
      </w:r>
    </w:p>
    <w:p w:rsidR="00000000" w:rsidDel="00000000" w:rsidP="00000000" w:rsidRDefault="00000000" w:rsidRPr="00000000" w14:paraId="0000000B">
      <w:pPr>
        <w:spacing w:before="200" w:line="276" w:lineRule="auto"/>
        <w:ind w:left="425.19685039370086" w:right="-144.5669291338578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 Д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оля инфраструктуры, включающей элементы решений, основанных на природных процессах (NbS) и т.д.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76" w:lineRule="auto"/>
        <w:ind w:left="425.19685039370086" w:right="-144.5669291338578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Система индикаторов GGA в текущем виде является административно и секторально-ориентированной, но не природно-ориентированной. Она нацеливает политиков и бизнес в основном на борьбу с природой, защитой от ее деградации, но не восстановление природы, ее способности поддерживать меры по адаптации, включая меры по восстановлению плодородия земель, потоков воды на поверхности и под землей, биоразнообразия и водных циклов. </w:t>
        <w:br w:type="textWrapping"/>
        <w:t xml:space="preserve">Для стран Центральной Азии, как и многих других стран, разработка политик и мер по адаптации на основе индикаторов экологического восстановления – рек и озер, водных режимов, влажности почв, восстановления лесов и растительного покрова -  является ключевым и стратегически важным направлением для адаптации и климатической устойчивости. Введение таких показателей позволит связать отчётность UNFCCC с конкретными экологическими результатами, повысить их научную обоснованность, стратегическую и практическую значимость адаптационных политик.</w:t>
      </w:r>
    </w:p>
    <w:p w:rsidR="00000000" w:rsidDel="00000000" w:rsidP="00000000" w:rsidRDefault="00000000" w:rsidRPr="00000000" w14:paraId="0000000D">
      <w:pPr>
        <w:spacing w:line="276" w:lineRule="auto"/>
        <w:ind w:left="425.19685039370086" w:right="-144.5669291338578" w:firstLine="0"/>
        <w:rPr>
          <w:rFonts w:ascii="Times New Roman" w:cs="Times New Roman" w:eastAsia="Times New Roman" w:hAnsi="Times New Roman"/>
          <w:b w:val="1"/>
          <w:color w:val="1c4587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1c4587"/>
          <w:sz w:val="24"/>
          <w:szCs w:val="24"/>
          <w:rtl w:val="0"/>
        </w:rPr>
        <w:t xml:space="preserve">Примеры усиления индикаторов </w:t>
      </w:r>
    </w:p>
    <w:tbl>
      <w:tblPr>
        <w:tblStyle w:val="Table1"/>
        <w:tblW w:w="13605.0" w:type="dxa"/>
        <w:jc w:val="left"/>
        <w:tblInd w:w="113.0" w:type="dxa"/>
        <w:tblLayout w:type="fixed"/>
        <w:tblLook w:val="0400"/>
      </w:tblPr>
      <w:tblGrid>
        <w:gridCol w:w="4560"/>
        <w:gridCol w:w="4320"/>
        <w:gridCol w:w="4725"/>
        <w:tblGridChange w:id="0">
          <w:tblGrid>
            <w:gridCol w:w="4560"/>
            <w:gridCol w:w="4320"/>
            <w:gridCol w:w="4725"/>
          </w:tblGrid>
        </w:tblGridChange>
      </w:tblGrid>
      <w:tr>
        <w:trPr>
          <w:cantSplit w:val="0"/>
          <w:trHeight w:val="3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E">
            <w:pPr>
              <w:spacing w:after="0" w:line="276" w:lineRule="auto"/>
              <w:ind w:left="425.19685039370086" w:right="-144.5669291338578" w:firstLine="0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Индикатор 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F">
            <w:pPr>
              <w:spacing w:after="0" w:line="276" w:lineRule="auto"/>
              <w:ind w:left="425.19685039370086" w:right="-144.5669291338578" w:firstLine="0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Почему нуждается в обновлении 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0">
            <w:pPr>
              <w:spacing w:after="0" w:line="276" w:lineRule="auto"/>
              <w:ind w:left="425.19685039370086" w:right="-144.5669291338578" w:firstLine="0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Предложение по обновлению</w:t>
            </w:r>
          </w:p>
        </w:tc>
      </w:tr>
      <w:tr>
        <w:trPr>
          <w:cantSplit w:val="0"/>
          <w:trHeight w:val="9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1">
            <w:pPr>
              <w:spacing w:after="0" w:line="276" w:lineRule="auto"/>
              <w:ind w:left="425.19685039370086" w:right="-144.5669291338578" w:firstLine="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Доля населения, имеющего доступ к безопасным услугам водоснабжения (Proportion of population with access to safely managed drinking water services)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2">
            <w:pPr>
              <w:spacing w:after="0" w:line="276" w:lineRule="auto"/>
              <w:ind w:left="141.7322834645671" w:right="-144.5669291338578" w:firstLine="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Фиксирует уровень доступа, но не состояние и восполнение источников воды.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3">
            <w:pPr>
              <w:spacing w:after="0" w:line="276" w:lineRule="auto"/>
              <w:ind w:left="425.19685039370086" w:right="-144.5669291338578" w:firstLine="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Дополнить: “Доля источников питьевой воды с мерами по восстановлению водного баланса и инфильтрацией грунтовых вод”.</w:t>
            </w:r>
          </w:p>
        </w:tc>
      </w:tr>
      <w:tr>
        <w:trPr>
          <w:cantSplit w:val="0"/>
          <w:trHeight w:val="9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4">
            <w:pPr>
              <w:spacing w:after="0" w:line="276" w:lineRule="auto"/>
              <w:ind w:left="425.19685039370086" w:right="-144.5669291338578" w:firstLine="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Доля населения, пострадавшего от водного стресса или засух (Proportion of population affected by water stress or drought)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5">
            <w:pPr>
              <w:spacing w:after="0" w:line="276" w:lineRule="auto"/>
              <w:ind w:left="425.19685039370086" w:right="-144.5669291338578" w:firstLine="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Измеряет последствия- не меры адаптации. Не учитывает какие изменения происходят в экосистемах для снижения уязвимости.</w:t>
            </w:r>
          </w:p>
          <w:p w:rsidR="00000000" w:rsidDel="00000000" w:rsidP="00000000" w:rsidRDefault="00000000" w:rsidRPr="00000000" w14:paraId="00000016">
            <w:pPr>
              <w:spacing w:after="0" w:line="276" w:lineRule="auto"/>
              <w:ind w:left="425.19685039370086" w:right="-144.5669291338578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7">
            <w:pPr>
              <w:spacing w:after="0" w:line="276" w:lineRule="auto"/>
              <w:ind w:left="425.19685039370086" w:right="-144.5669291338578" w:firstLine="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Дополнить: “Увеличение площади земель с восстановленным растительным покровом и удержанием воды в почве”.</w:t>
            </w:r>
          </w:p>
        </w:tc>
      </w:tr>
      <w:tr>
        <w:trPr>
          <w:cantSplit w:val="0"/>
          <w:trHeight w:val="9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8">
            <w:pPr>
              <w:spacing w:after="0" w:line="276" w:lineRule="auto"/>
              <w:ind w:left="425.19685039370086" w:right="-144.5669291338578" w:firstLine="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Сельскохозяйственные потери от климатических явлений (Agricultural losses due to climate-related events)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9">
            <w:pPr>
              <w:spacing w:after="0" w:line="276" w:lineRule="auto"/>
              <w:ind w:left="425.19685039370086" w:right="-144.5669291338578" w:firstLine="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Констатирует ущерб, не фиксирует меры по предотвращению или восстановлению плодородия почв.</w:t>
            </w:r>
          </w:p>
          <w:p w:rsidR="00000000" w:rsidDel="00000000" w:rsidP="00000000" w:rsidRDefault="00000000" w:rsidRPr="00000000" w14:paraId="0000001A">
            <w:pPr>
              <w:spacing w:after="0" w:line="276" w:lineRule="auto"/>
              <w:ind w:left="425.19685039370086" w:right="-144.5669291338578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B">
            <w:pPr>
              <w:spacing w:after="0" w:line="276" w:lineRule="auto"/>
              <w:ind w:left="425.19685039370086" w:right="-144.5669291338578" w:firstLine="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Предложить: “Площадь сельхозугодий с внедрёнными почвовосстановительными и водоудерживающими практиками”.</w:t>
            </w:r>
          </w:p>
        </w:tc>
      </w:tr>
      <w:tr>
        <w:trPr>
          <w:cantSplit w:val="0"/>
          <w:trHeight w:val="9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C">
            <w:pPr>
              <w:spacing w:after="0" w:line="276" w:lineRule="auto"/>
              <w:ind w:left="425.19685039370086" w:right="-144.5669291338578" w:firstLine="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Количество фермеров, получающих климатические сервисы или раннее предупреждение (Number of farmers receiving climate services or early warning information)</w:t>
            </w:r>
          </w:p>
          <w:p w:rsidR="00000000" w:rsidDel="00000000" w:rsidP="00000000" w:rsidRDefault="00000000" w:rsidRPr="00000000" w14:paraId="0000001D">
            <w:pPr>
              <w:spacing w:after="0" w:line="276" w:lineRule="auto"/>
              <w:ind w:left="425.19685039370086" w:right="-144.5669291338578" w:firstLine="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E">
            <w:pPr>
              <w:spacing w:after="0" w:line="276" w:lineRule="auto"/>
              <w:ind w:left="425.19685039370086" w:right="-144.5669291338578" w:firstLine="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Оценивает охват только услугами по информированию, но не помощью для улучшения практик устойчивого землепользования и водополь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зования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F">
            <w:pPr>
              <w:spacing w:after="0" w:line="276" w:lineRule="auto"/>
              <w:ind w:left="425.19685039370086" w:right="-144.5669291338578" w:firstLine="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Дополнить: “Доля фермеров, получивших помощь в применении восстановительных и экосистемных методов ведения сельского хозяйства”.</w:t>
            </w:r>
          </w:p>
        </w:tc>
      </w:tr>
      <w:tr>
        <w:trPr>
          <w:cantSplit w:val="0"/>
          <w:trHeight w:val="9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0">
            <w:pPr>
              <w:spacing w:after="0" w:line="276" w:lineRule="auto"/>
              <w:ind w:left="425.19685039370086" w:right="-144.5669291338578" w:firstLine="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Количество людей, пострадавших от климатически обусловленных воздействий на здоровье (Number of people affected by climate-related health impacts)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1">
            <w:pPr>
              <w:spacing w:after="0" w:line="276" w:lineRule="auto"/>
              <w:ind w:left="425.19685039370086" w:right="-144.5669291338578" w:firstLine="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Фиксирует последствия, не затрагивая причины (деградация городской среды, неустойчивость инфраструктуры, потери зеленых насаждений).</w:t>
            </w:r>
          </w:p>
          <w:p w:rsidR="00000000" w:rsidDel="00000000" w:rsidP="00000000" w:rsidRDefault="00000000" w:rsidRPr="00000000" w14:paraId="00000022">
            <w:pPr>
              <w:spacing w:after="0" w:line="276" w:lineRule="auto"/>
              <w:ind w:left="425.19685039370086" w:right="-144.5669291338578" w:firstLine="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3">
            <w:pPr>
              <w:spacing w:after="0" w:line="276" w:lineRule="auto"/>
              <w:ind w:left="425.19685039370086" w:right="-144.5669291338578" w:firstLine="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Добавить: “Количество людей, защищенных от теплового стресса за счёт восстановления растительного покрова зданий, земли и “зеленого” охлаждения”.</w:t>
            </w:r>
          </w:p>
        </w:tc>
      </w:tr>
      <w:tr>
        <w:trPr>
          <w:cantSplit w:val="0"/>
          <w:trHeight w:val="9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4">
            <w:pPr>
              <w:spacing w:after="0" w:line="276" w:lineRule="auto"/>
              <w:ind w:left="425.19685039370086" w:right="-144.5669291338578" w:firstLine="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Площадь охраняемых экосистем, имеющих планы управления (Area of protected ecosystems under management plans)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5">
            <w:pPr>
              <w:spacing w:after="0" w:line="276" w:lineRule="auto"/>
              <w:ind w:left="425.19685039370086" w:right="-144.5669291338578" w:firstLine="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Измеряет наличие планов, но не фактическое восстановление функций экосистем.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6">
            <w:pPr>
              <w:spacing w:after="0" w:line="276" w:lineRule="auto"/>
              <w:ind w:left="425.19685039370086" w:right="-144.5669291338578" w:firstLine="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Дополнить: “Доля охраняемых экосистем с восстановленными гидрологическими и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климато регулирующими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функциями”.</w:t>
            </w:r>
          </w:p>
        </w:tc>
      </w:tr>
      <w:tr>
        <w:trPr>
          <w:cantSplit w:val="0"/>
          <w:trHeight w:val="9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7">
            <w:pPr>
              <w:spacing w:after="0" w:line="276" w:lineRule="auto"/>
              <w:ind w:left="425.19685039370086" w:right="-144.5669291338578" w:firstLine="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Количество видов, находящихся под угрозой вследствие изменения климата (Species threatened by climate change)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8">
            <w:pPr>
              <w:spacing w:after="0" w:line="276" w:lineRule="auto"/>
              <w:ind w:left="425.19685039370086" w:right="-144.5669291338578" w:firstLine="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Отражает угрозы потери видов, но не наличие программ и эффективность мер по сохранению среды обитания.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9">
            <w:pPr>
              <w:spacing w:after="0" w:line="276" w:lineRule="auto"/>
              <w:ind w:left="425.19685039370086" w:right="-144.5669291338578" w:firstLine="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Заменить на: “Количество видов, для которых восстановлены местообитания или приняты другие меры по их сохранению”.</w:t>
            </w:r>
          </w:p>
        </w:tc>
      </w:tr>
      <w:tr>
        <w:trPr>
          <w:cantSplit w:val="0"/>
          <w:trHeight w:val="128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A">
            <w:pPr>
              <w:spacing w:after="0" w:line="276" w:lineRule="auto"/>
              <w:ind w:left="425.19685039370086" w:right="-144.5669291338578" w:firstLine="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Количество инфраструктурных проектов, соответствующих стандартам климатической устойчивости (Number of infrastructure projects designed with climate-resilience standards)</w:t>
            </w:r>
          </w:p>
          <w:p w:rsidR="00000000" w:rsidDel="00000000" w:rsidP="00000000" w:rsidRDefault="00000000" w:rsidRPr="00000000" w14:paraId="0000002B">
            <w:pPr>
              <w:spacing w:after="0" w:line="276" w:lineRule="auto"/>
              <w:ind w:left="425.19685039370086" w:right="-144.5669291338578" w:firstLine="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C">
            <w:pPr>
              <w:spacing w:after="0" w:line="276" w:lineRule="auto"/>
              <w:ind w:left="425.19685039370086" w:right="-144.5669291338578" w:firstLine="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Показывает административное соблюдение стандартов, но не фокусирует на действия на экологических решениях.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D">
            <w:pPr>
              <w:spacing w:after="0" w:line="276" w:lineRule="auto"/>
              <w:ind w:left="425.19685039370086" w:right="-144.5669291338578" w:firstLine="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Добавить: “Количество инфраструктурных проектов, включающих элементы природ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ны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х решений (NbS, green infrastructure)”.</w:t>
            </w:r>
          </w:p>
        </w:tc>
      </w:tr>
      <w:tr>
        <w:trPr>
          <w:cantSplit w:val="0"/>
          <w:trHeight w:val="9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E">
            <w:pPr>
              <w:spacing w:after="0" w:line="276" w:lineRule="auto"/>
              <w:ind w:left="425.19685039370086" w:right="-144.5669291338578" w:firstLine="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Доля населения, живущего за чертой бедности в климатически уязвимых районах (Number of people living below poverty line in climate-sensitive areas)</w:t>
            </w:r>
          </w:p>
          <w:p w:rsidR="00000000" w:rsidDel="00000000" w:rsidP="00000000" w:rsidRDefault="00000000" w:rsidRPr="00000000" w14:paraId="0000002F">
            <w:pPr>
              <w:spacing w:after="0" w:line="276" w:lineRule="auto"/>
              <w:ind w:left="425.19685039370086" w:right="-144.5669291338578" w:firstLine="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30">
            <w:pPr>
              <w:spacing w:after="0" w:line="276" w:lineRule="auto"/>
              <w:ind w:left="425.19685039370086" w:right="-144.5669291338578" w:firstLine="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Социальный индикатор уязвимости, не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отражающий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меры по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повышению адаптации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населения.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31">
            <w:pPr>
              <w:spacing w:after="0" w:line="276" w:lineRule="auto"/>
              <w:ind w:left="425.19685039370086" w:right="-144.5669291338578" w:firstLine="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Предложить: “Доля бедного населения,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вовлеченного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в проекты восстановления экосистем и повышения благополучия на основе природных решений”.</w:t>
            </w:r>
          </w:p>
        </w:tc>
      </w:tr>
      <w:tr>
        <w:trPr>
          <w:cantSplit w:val="0"/>
          <w:trHeight w:val="128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32">
            <w:pPr>
              <w:spacing w:after="0" w:line="276" w:lineRule="auto"/>
              <w:ind w:left="425.19685039370086" w:right="-144.5669291338578" w:firstLine="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Количество стран, имеющих планы адаптации, согласованные с Парижским соглашением (Number of countries with adaptation plans aligned with the Paris Agreement)</w:t>
            </w:r>
          </w:p>
          <w:p w:rsidR="00000000" w:rsidDel="00000000" w:rsidP="00000000" w:rsidRDefault="00000000" w:rsidRPr="00000000" w14:paraId="00000033">
            <w:pPr>
              <w:spacing w:after="0" w:line="276" w:lineRule="auto"/>
              <w:ind w:left="425.19685039370086" w:right="-144.5669291338578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34">
            <w:pPr>
              <w:spacing w:after="0" w:line="276" w:lineRule="auto"/>
              <w:ind w:left="425.19685039370086" w:right="-144.5669291338578" w:firstLine="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Измеряет процесс планирования, но не результат.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35">
            <w:pPr>
              <w:spacing w:after="0" w:line="276" w:lineRule="auto"/>
              <w:ind w:left="425.19685039370086" w:right="-144.5669291338578" w:firstLine="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Изменить: “Количество стран,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включивших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в национальные планы индикаторы по  восстановлению природы и экосистемных услуг”.</w:t>
            </w:r>
          </w:p>
        </w:tc>
      </w:tr>
      <w:tr>
        <w:trPr>
          <w:cantSplit w:val="0"/>
          <w:trHeight w:val="9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36">
            <w:pPr>
              <w:spacing w:after="0" w:line="276" w:lineRule="auto"/>
              <w:ind w:left="425.19685039370086" w:right="-144.5669291338578" w:firstLine="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Объем мобилизованного финансирования адаптации (Amount of adaptation finance mobilized)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37">
            <w:pPr>
              <w:spacing w:after="0" w:line="276" w:lineRule="auto"/>
              <w:ind w:left="425.19685039370086" w:right="-144.5669291338578" w:firstLine="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Отражает финансовые потоки, но не результат и эффективность использования средств.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38">
            <w:pPr>
              <w:spacing w:after="0" w:line="276" w:lineRule="auto"/>
              <w:ind w:left="425.19685039370086" w:right="-144.5669291338578" w:firstLine="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Дополнить: “Доля финансирования в общем объеме финансирования планов по адаптации, направленного на восстановление природы (почвы, леса, реки, водосборные территории)”.</w:t>
            </w:r>
          </w:p>
          <w:p w:rsidR="00000000" w:rsidDel="00000000" w:rsidP="00000000" w:rsidRDefault="00000000" w:rsidRPr="00000000" w14:paraId="00000039">
            <w:pPr>
              <w:spacing w:after="0" w:line="276" w:lineRule="auto"/>
              <w:ind w:left="425.19685039370086" w:right="-144.5669291338578" w:firstLine="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3A">
            <w:pPr>
              <w:spacing w:after="0" w:line="276" w:lineRule="auto"/>
              <w:ind w:left="425.19685039370086" w:right="-144.5669291338578" w:firstLine="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Количество проектов адаптации, прошедших мониторинг и оценку (Number of adaptation projects monitored and evaluated)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3B">
            <w:pPr>
              <w:spacing w:after="0" w:line="276" w:lineRule="auto"/>
              <w:ind w:left="425.19685039370086" w:right="-144.5669291338578" w:firstLine="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Индикатор отчётности без связи с фактическим результатом, экологическим эффектом.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3C">
            <w:pPr>
              <w:spacing w:after="0" w:line="276" w:lineRule="auto"/>
              <w:ind w:left="425.19685039370086" w:right="-144.5669291338578" w:firstLine="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Дополнить: “Количество проектов адаптации по восстановлению природы, ее климатических и гидрологических функций”.</w:t>
            </w:r>
          </w:p>
        </w:tc>
      </w:tr>
    </w:tbl>
    <w:p w:rsidR="00000000" w:rsidDel="00000000" w:rsidP="00000000" w:rsidRDefault="00000000" w:rsidRPr="00000000" w14:paraId="0000003D">
      <w:pPr>
        <w:spacing w:line="276" w:lineRule="auto"/>
        <w:ind w:left="425.19685039370086" w:right="-144.5669291338578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276" w:lineRule="auto"/>
        <w:ind w:left="425.19685039370086" w:right="-144.5669291338578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2240" w:w="15840" w:orient="landscape"/>
      <w:pgMar w:bottom="1147" w:top="932" w:left="1440" w:right="107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ru-KZ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i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color w:val="4f81bd"/>
      <w:sz w:val="24"/>
      <w:szCs w:val="24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