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CD" w:rsidRDefault="00E702CD" w:rsidP="00E702CD">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noProof/>
          <w:lang w:eastAsia="ru-RU"/>
        </w:rPr>
        <w:drawing>
          <wp:inline distT="0" distB="0" distL="0" distR="0" wp14:anchorId="78562280" wp14:editId="57BFE2EC">
            <wp:extent cx="3612515" cy="715010"/>
            <wp:effectExtent l="0" t="0" r="6985" b="0"/>
            <wp:docPr id="3" name="Рисунок 3" descr="Turkmenpor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rkmenport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2515" cy="715010"/>
                    </a:xfrm>
                    <a:prstGeom prst="rect">
                      <a:avLst/>
                    </a:prstGeom>
                    <a:noFill/>
                    <a:ln>
                      <a:noFill/>
                    </a:ln>
                  </pic:spPr>
                </pic:pic>
              </a:graphicData>
            </a:graphic>
          </wp:inline>
        </w:drawing>
      </w:r>
    </w:p>
    <w:p w:rsidR="00E702CD" w:rsidRPr="00E702CD" w:rsidRDefault="00E702CD" w:rsidP="00E702CD">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0" w:name="_GoBack"/>
      <w:r w:rsidRPr="00E702CD">
        <w:rPr>
          <w:rFonts w:ascii="Times New Roman" w:eastAsia="Times New Roman" w:hAnsi="Times New Roman" w:cs="Times New Roman"/>
          <w:b/>
          <w:bCs/>
          <w:kern w:val="36"/>
          <w:sz w:val="32"/>
          <w:szCs w:val="32"/>
          <w:lang w:eastAsia="ru-RU"/>
        </w:rPr>
        <w:t>Учёные Туркменистана выращивают фисташковую рощу в пустыне</w:t>
      </w:r>
      <w:bookmarkEnd w:id="0"/>
      <w:r w:rsidRPr="00E702CD">
        <w:rPr>
          <w:rFonts w:ascii="Times New Roman" w:eastAsia="Times New Roman" w:hAnsi="Times New Roman" w:cs="Times New Roman"/>
          <w:b/>
          <w:bCs/>
          <w:kern w:val="36"/>
          <w:sz w:val="32"/>
          <w:szCs w:val="32"/>
          <w:lang w:eastAsia="ru-RU"/>
        </w:rPr>
        <w:t>, используя древние методы сбора дождевой воды</w:t>
      </w:r>
    </w:p>
    <w:p w:rsidR="00E702CD" w:rsidRPr="00E702CD" w:rsidRDefault="00E702CD" w:rsidP="00E702CD">
      <w:pPr>
        <w:spacing w:after="0" w:line="240" w:lineRule="auto"/>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12:3627.08.2024</w:t>
      </w:r>
      <w:r>
        <w:rPr>
          <w:rFonts w:ascii="Times New Roman" w:eastAsia="Times New Roman" w:hAnsi="Times New Roman" w:cs="Times New Roman"/>
          <w:sz w:val="24"/>
          <w:szCs w:val="24"/>
          <w:lang w:eastAsia="ru-RU"/>
        </w:rPr>
        <w:t xml:space="preserve">               </w:t>
      </w:r>
      <w:r w:rsidRPr="00E702CD">
        <w:rPr>
          <w:rFonts w:ascii="Times New Roman" w:eastAsia="Times New Roman" w:hAnsi="Times New Roman" w:cs="Times New Roman"/>
          <w:sz w:val="24"/>
          <w:szCs w:val="24"/>
          <w:lang w:eastAsia="ru-RU"/>
        </w:rPr>
        <w:t>https://turkmenportal.com/blog/81874/</w:t>
      </w:r>
    </w:p>
    <w:p w:rsidR="00E702CD" w:rsidRDefault="00E702CD" w:rsidP="00E702CD">
      <w:pPr>
        <w:spacing w:after="0" w:line="240" w:lineRule="auto"/>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 xml:space="preserve">0 3749 </w:t>
      </w:r>
    </w:p>
    <w:p w:rsidR="00E702CD" w:rsidRPr="00E702CD" w:rsidRDefault="00E702CD" w:rsidP="00E702CD">
      <w:pPr>
        <w:spacing w:after="0" w:line="240" w:lineRule="auto"/>
        <w:rPr>
          <w:rFonts w:ascii="Times New Roman" w:eastAsia="Times New Roman" w:hAnsi="Times New Roman" w:cs="Times New Roman"/>
          <w:sz w:val="24"/>
          <w:szCs w:val="24"/>
          <w:lang w:eastAsia="ru-RU"/>
        </w:rPr>
      </w:pPr>
    </w:p>
    <w:p w:rsidR="00E702CD" w:rsidRPr="00E702CD" w:rsidRDefault="00E702CD" w:rsidP="00E702CD">
      <w:pPr>
        <w:spacing w:after="0" w:line="240" w:lineRule="auto"/>
        <w:rPr>
          <w:rFonts w:ascii="Times New Roman" w:eastAsia="Times New Roman" w:hAnsi="Times New Roman" w:cs="Times New Roman"/>
          <w:sz w:val="24"/>
          <w:szCs w:val="24"/>
          <w:lang w:eastAsia="ru-RU"/>
        </w:rPr>
      </w:pPr>
      <w:r w:rsidRPr="00E702CD">
        <w:rPr>
          <w:rFonts w:ascii="Times New Roman" w:eastAsia="Times New Roman" w:hAnsi="Times New Roman" w:cs="Times New Roman"/>
          <w:noProof/>
          <w:color w:val="0000FF"/>
          <w:sz w:val="24"/>
          <w:szCs w:val="24"/>
          <w:lang w:eastAsia="ru-RU"/>
        </w:rPr>
        <w:drawing>
          <wp:inline distT="0" distB="0" distL="0" distR="0" wp14:anchorId="7A197CD3" wp14:editId="3ED6B6D8">
            <wp:extent cx="3638550" cy="2736850"/>
            <wp:effectExtent l="0" t="0" r="0" b="6350"/>
            <wp:docPr id="1" name="Рисунок 1" descr="Учёные Туркменистана выращивают фисташковую рощу в пустыне, используя древние методы сбора дождевой воды">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ёные Туркменистана выращивают фисташковую рощу в пустыне, используя древние методы сбора дождевой воды">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8550" cy="2736850"/>
                    </a:xfrm>
                    <a:prstGeom prst="rect">
                      <a:avLst/>
                    </a:prstGeom>
                    <a:noFill/>
                    <a:ln>
                      <a:noFill/>
                    </a:ln>
                  </pic:spPr>
                </pic:pic>
              </a:graphicData>
            </a:graphic>
          </wp:inline>
        </w:drawing>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 xml:space="preserve">В 60 километрах к северу от Ашхабада, в самом сердце пустыни Каракумы, учёные Национального института пустынь, растительного и животного мира Туркменистана совершают настоящий прорыв в области устойчивого земледелия. Используя древние методы сбора дождевой воды в сочетании с современными научными подходами, они успешно выращивают фисташковую рощу и другие растения в условиях, где годовое количество осадков не превышает 115 мм. Об этом на страницах газеты </w:t>
      </w:r>
      <w:hyperlink r:id="rId8" w:tgtFrame="_blank" w:history="1">
        <w:r w:rsidRPr="00E702CD">
          <w:rPr>
            <w:rFonts w:ascii="Times New Roman" w:eastAsia="Times New Roman" w:hAnsi="Times New Roman" w:cs="Times New Roman"/>
            <w:color w:val="0000FF"/>
            <w:sz w:val="24"/>
            <w:szCs w:val="24"/>
            <w:u w:val="single"/>
            <w:lang w:eastAsia="ru-RU"/>
          </w:rPr>
          <w:t>«Нейтральный Туркменистан»</w:t>
        </w:r>
      </w:hyperlink>
      <w:r w:rsidRPr="00E702CD">
        <w:rPr>
          <w:rFonts w:ascii="Times New Roman" w:eastAsia="Times New Roman" w:hAnsi="Times New Roman" w:cs="Times New Roman"/>
          <w:sz w:val="24"/>
          <w:szCs w:val="24"/>
          <w:lang w:eastAsia="ru-RU"/>
        </w:rPr>
        <w:t xml:space="preserve"> рассказал учёный секретарь Национального института пустынь, растительного и животного мира Министерства охраны окружающей среды Туркменистана </w:t>
      </w:r>
      <w:proofErr w:type="spellStart"/>
      <w:r w:rsidRPr="00E702CD">
        <w:rPr>
          <w:rFonts w:ascii="Times New Roman" w:eastAsia="Times New Roman" w:hAnsi="Times New Roman" w:cs="Times New Roman"/>
          <w:sz w:val="24"/>
          <w:szCs w:val="24"/>
          <w:lang w:eastAsia="ru-RU"/>
        </w:rPr>
        <w:t>Хемра</w:t>
      </w:r>
      <w:proofErr w:type="spellEnd"/>
      <w:r w:rsidRPr="00E702CD">
        <w:rPr>
          <w:rFonts w:ascii="Times New Roman" w:eastAsia="Times New Roman" w:hAnsi="Times New Roman" w:cs="Times New Roman"/>
          <w:sz w:val="24"/>
          <w:szCs w:val="24"/>
          <w:lang w:eastAsia="ru-RU"/>
        </w:rPr>
        <w:t xml:space="preserve"> </w:t>
      </w:r>
      <w:proofErr w:type="spellStart"/>
      <w:r w:rsidRPr="00E702CD">
        <w:rPr>
          <w:rFonts w:ascii="Times New Roman" w:eastAsia="Times New Roman" w:hAnsi="Times New Roman" w:cs="Times New Roman"/>
          <w:sz w:val="24"/>
          <w:szCs w:val="24"/>
          <w:lang w:eastAsia="ru-RU"/>
        </w:rPr>
        <w:t>Чарыев</w:t>
      </w:r>
      <w:proofErr w:type="spellEnd"/>
      <w:r w:rsidRPr="00E702CD">
        <w:rPr>
          <w:rFonts w:ascii="Times New Roman" w:eastAsia="Times New Roman" w:hAnsi="Times New Roman" w:cs="Times New Roman"/>
          <w:sz w:val="24"/>
          <w:szCs w:val="24"/>
          <w:lang w:eastAsia="ru-RU"/>
        </w:rPr>
        <w:t>.</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Эксперимент, начатый в 1986 году на научно-производственной площадке «</w:t>
      </w:r>
      <w:proofErr w:type="spellStart"/>
      <w:r w:rsidRPr="00E702CD">
        <w:rPr>
          <w:rFonts w:ascii="Times New Roman" w:eastAsia="Times New Roman" w:hAnsi="Times New Roman" w:cs="Times New Roman"/>
          <w:sz w:val="24"/>
          <w:szCs w:val="24"/>
          <w:lang w:eastAsia="ru-RU"/>
        </w:rPr>
        <w:t>Каррыкул</w:t>
      </w:r>
      <w:proofErr w:type="spellEnd"/>
      <w:r w:rsidRPr="00E702CD">
        <w:rPr>
          <w:rFonts w:ascii="Times New Roman" w:eastAsia="Times New Roman" w:hAnsi="Times New Roman" w:cs="Times New Roman"/>
          <w:sz w:val="24"/>
          <w:szCs w:val="24"/>
          <w:lang w:eastAsia="ru-RU"/>
        </w:rPr>
        <w:t xml:space="preserve">», демонстрирует, как можно эффективно использовать ограниченные водные ресурсы в аридных зонах. На участке площадью 50 га учёные создали </w:t>
      </w:r>
      <w:proofErr w:type="spellStart"/>
      <w:r w:rsidRPr="00E702CD">
        <w:rPr>
          <w:rFonts w:ascii="Times New Roman" w:eastAsia="Times New Roman" w:hAnsi="Times New Roman" w:cs="Times New Roman"/>
          <w:sz w:val="24"/>
          <w:szCs w:val="24"/>
          <w:lang w:eastAsia="ru-RU"/>
        </w:rPr>
        <w:t>подтакырную</w:t>
      </w:r>
      <w:proofErr w:type="spellEnd"/>
      <w:r w:rsidRPr="00E702CD">
        <w:rPr>
          <w:rFonts w:ascii="Times New Roman" w:eastAsia="Times New Roman" w:hAnsi="Times New Roman" w:cs="Times New Roman"/>
          <w:sz w:val="24"/>
          <w:szCs w:val="24"/>
          <w:lang w:eastAsia="ru-RU"/>
        </w:rPr>
        <w:t xml:space="preserve"> линзу – подземное хранилище дождевой воды, используя особенности местного рельефа и специально разработанную систему фильтрации.</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Ключевым элементом проекта стало возрождение древней практики сбора поверхностного стока дождевых вод. Местные жители Каракумов веками использовали такыры – плоские глиняные участки – для сбора и хранения драгоценной влаги. Учёные усовершенствовали эту технику, создав сложную инфильтрационную систему, состоящую из обширного котлована и наливных колодцев с бетонированными бортами.</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noProof/>
          <w:color w:val="0000FF"/>
          <w:sz w:val="24"/>
          <w:szCs w:val="24"/>
          <w:lang w:eastAsia="ru-RU"/>
        </w:rPr>
        <w:lastRenderedPageBreak/>
        <w:drawing>
          <wp:inline distT="0" distB="0" distL="0" distR="0" wp14:anchorId="31F59E27" wp14:editId="36C10341">
            <wp:extent cx="2924622" cy="2549911"/>
            <wp:effectExtent l="0" t="0" r="9525" b="3175"/>
            <wp:docPr id="2" name="Рисунок 2" descr="https://turkmenportal.com/images/uploads/images/news/2024/08/27/0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rkmenportal.com/images/uploads/images/news/2024/08/27/03.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533" cy="2549833"/>
                    </a:xfrm>
                    <a:prstGeom prst="rect">
                      <a:avLst/>
                    </a:prstGeom>
                    <a:noFill/>
                    <a:ln>
                      <a:noFill/>
                    </a:ln>
                  </pic:spPr>
                </pic:pic>
              </a:graphicData>
            </a:graphic>
          </wp:inline>
        </w:drawing>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Результаты эксперимента впечатляют. Самым старым фисташковым деревьям в роще уже 35 лет. Они не только выжили в экстремальных условиях пустыни, но и регулярно плодоносят. Первое цветение фисташки наблюдалось на 12-13 год после посадки, а массовое плодоношение началось годом позже. Некоторые деревья показывают отличные характеристики, в том числе хорошую раскрываемость скорлупы орехов, и выделены для дальнейшего размножения.</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 xml:space="preserve">Помимо фисташки, на экспериментальном участке успешно растут гранат, </w:t>
      </w:r>
      <w:proofErr w:type="spellStart"/>
      <w:r w:rsidRPr="00E702CD">
        <w:rPr>
          <w:rFonts w:ascii="Times New Roman" w:eastAsia="Times New Roman" w:hAnsi="Times New Roman" w:cs="Times New Roman"/>
          <w:sz w:val="24"/>
          <w:szCs w:val="24"/>
          <w:lang w:eastAsia="ru-RU"/>
        </w:rPr>
        <w:t>маклюра</w:t>
      </w:r>
      <w:proofErr w:type="spellEnd"/>
      <w:r w:rsidRPr="00E702CD">
        <w:rPr>
          <w:rFonts w:ascii="Times New Roman" w:eastAsia="Times New Roman" w:hAnsi="Times New Roman" w:cs="Times New Roman"/>
          <w:sz w:val="24"/>
          <w:szCs w:val="24"/>
          <w:lang w:eastAsia="ru-RU"/>
        </w:rPr>
        <w:t xml:space="preserve">, а также различные виды кустарников и декоративных растений. Особую устойчивость к местным условиям показали юкка славная и опунции, </w:t>
      </w:r>
      <w:proofErr w:type="spellStart"/>
      <w:r w:rsidRPr="00E702CD">
        <w:rPr>
          <w:rFonts w:ascii="Times New Roman" w:eastAsia="Times New Roman" w:hAnsi="Times New Roman" w:cs="Times New Roman"/>
          <w:sz w:val="24"/>
          <w:szCs w:val="24"/>
          <w:lang w:eastAsia="ru-RU"/>
        </w:rPr>
        <w:t>интродуцированные</w:t>
      </w:r>
      <w:proofErr w:type="spellEnd"/>
      <w:r w:rsidRPr="00E702CD">
        <w:rPr>
          <w:rFonts w:ascii="Times New Roman" w:eastAsia="Times New Roman" w:hAnsi="Times New Roman" w:cs="Times New Roman"/>
          <w:sz w:val="24"/>
          <w:szCs w:val="24"/>
          <w:lang w:eastAsia="ru-RU"/>
        </w:rPr>
        <w:t xml:space="preserve"> Ашхабадским ботаническим садом.</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Проект демонстрирует, как традиционные методы водосбора могут быть адаптированы для современного использования. Такой подход не требует сложных инженерных расчетов или значительных капиталовложений, что делает его особенно привлекательным для развития устойчивого сельского хозяйства в засушливых регионах.</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 xml:space="preserve">Успех эксперимента открывает новые перспективы для озеленения пустынных территорий и развития </w:t>
      </w:r>
      <w:proofErr w:type="spellStart"/>
      <w:r w:rsidRPr="00E702CD">
        <w:rPr>
          <w:rFonts w:ascii="Times New Roman" w:eastAsia="Times New Roman" w:hAnsi="Times New Roman" w:cs="Times New Roman"/>
          <w:sz w:val="24"/>
          <w:szCs w:val="24"/>
          <w:lang w:eastAsia="ru-RU"/>
        </w:rPr>
        <w:t>мелкооазисного</w:t>
      </w:r>
      <w:proofErr w:type="spellEnd"/>
      <w:r w:rsidRPr="00E702CD">
        <w:rPr>
          <w:rFonts w:ascii="Times New Roman" w:eastAsia="Times New Roman" w:hAnsi="Times New Roman" w:cs="Times New Roman"/>
          <w:sz w:val="24"/>
          <w:szCs w:val="24"/>
          <w:lang w:eastAsia="ru-RU"/>
        </w:rPr>
        <w:t xml:space="preserve"> земледелия. Это особенно актуально в контексте глобального изменения климата и растущей проблемы опустынивания во многих регионах мира.</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Ученые продолжают свои исследования, расширяя площади посадок и экспериментируя с новыми видами растений. Каждый год они проводят влагозарядку, используя весенние дожди, что позволяет растениям выживать до следующего сезона дождей.</w:t>
      </w:r>
    </w:p>
    <w:p w:rsidR="00E702CD" w:rsidRPr="00E702CD" w:rsidRDefault="00E702CD" w:rsidP="00E702C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702CD">
        <w:rPr>
          <w:rFonts w:ascii="Times New Roman" w:eastAsia="Times New Roman" w:hAnsi="Times New Roman" w:cs="Times New Roman"/>
          <w:sz w:val="24"/>
          <w:szCs w:val="24"/>
          <w:lang w:eastAsia="ru-RU"/>
        </w:rPr>
        <w:t>Этот уникальный проект не только демонстрирует возможности устойчивого земледелия в экстремальных условиях, но и подчеркивает важность сохранения и адаптации традиционных знаний для решения современных экологических проблем. Опыт туркменских ученых может стать ценным ресурсом для других стран, сталкивающихся с проблемами водоснабжения и опустынивания.</w:t>
      </w:r>
    </w:p>
    <w:p w:rsidR="00385B0F" w:rsidRDefault="00385B0F"/>
    <w:sectPr w:rsidR="0038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E2"/>
    <w:rsid w:val="00385B0F"/>
    <w:rsid w:val="00E702CD"/>
    <w:rsid w:val="00F43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0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0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0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250071">
      <w:bodyDiv w:val="1"/>
      <w:marLeft w:val="0"/>
      <w:marRight w:val="0"/>
      <w:marTop w:val="0"/>
      <w:marBottom w:val="0"/>
      <w:divBdr>
        <w:top w:val="none" w:sz="0" w:space="0" w:color="auto"/>
        <w:left w:val="none" w:sz="0" w:space="0" w:color="auto"/>
        <w:bottom w:val="none" w:sz="0" w:space="0" w:color="auto"/>
        <w:right w:val="none" w:sz="0" w:space="0" w:color="auto"/>
      </w:divBdr>
      <w:divsChild>
        <w:div w:id="1065949779">
          <w:marLeft w:val="0"/>
          <w:marRight w:val="0"/>
          <w:marTop w:val="0"/>
          <w:marBottom w:val="0"/>
          <w:divBdr>
            <w:top w:val="none" w:sz="0" w:space="0" w:color="auto"/>
            <w:left w:val="none" w:sz="0" w:space="0" w:color="auto"/>
            <w:bottom w:val="none" w:sz="0" w:space="0" w:color="auto"/>
            <w:right w:val="none" w:sz="0" w:space="0" w:color="auto"/>
          </w:divBdr>
          <w:divsChild>
            <w:div w:id="1035156825">
              <w:marLeft w:val="0"/>
              <w:marRight w:val="0"/>
              <w:marTop w:val="0"/>
              <w:marBottom w:val="0"/>
              <w:divBdr>
                <w:top w:val="none" w:sz="0" w:space="0" w:color="auto"/>
                <w:left w:val="none" w:sz="0" w:space="0" w:color="auto"/>
                <w:bottom w:val="none" w:sz="0" w:space="0" w:color="auto"/>
                <w:right w:val="none" w:sz="0" w:space="0" w:color="auto"/>
              </w:divBdr>
            </w:div>
            <w:div w:id="710688362">
              <w:marLeft w:val="0"/>
              <w:marRight w:val="0"/>
              <w:marTop w:val="0"/>
              <w:marBottom w:val="0"/>
              <w:divBdr>
                <w:top w:val="none" w:sz="0" w:space="0" w:color="auto"/>
                <w:left w:val="none" w:sz="0" w:space="0" w:color="auto"/>
                <w:bottom w:val="none" w:sz="0" w:space="0" w:color="auto"/>
                <w:right w:val="none" w:sz="0" w:space="0" w:color="auto"/>
              </w:divBdr>
            </w:div>
            <w:div w:id="117533785">
              <w:marLeft w:val="0"/>
              <w:marRight w:val="0"/>
              <w:marTop w:val="0"/>
              <w:marBottom w:val="0"/>
              <w:divBdr>
                <w:top w:val="none" w:sz="0" w:space="0" w:color="auto"/>
                <w:left w:val="none" w:sz="0" w:space="0" w:color="auto"/>
                <w:bottom w:val="none" w:sz="0" w:space="0" w:color="auto"/>
                <w:right w:val="none" w:sz="0" w:space="0" w:color="auto"/>
              </w:divBdr>
            </w:div>
          </w:divsChild>
        </w:div>
        <w:div w:id="1691954139">
          <w:marLeft w:val="0"/>
          <w:marRight w:val="0"/>
          <w:marTop w:val="0"/>
          <w:marBottom w:val="0"/>
          <w:divBdr>
            <w:top w:val="none" w:sz="0" w:space="0" w:color="auto"/>
            <w:left w:val="none" w:sz="0" w:space="0" w:color="auto"/>
            <w:bottom w:val="none" w:sz="0" w:space="0" w:color="auto"/>
            <w:right w:val="none" w:sz="0" w:space="0" w:color="auto"/>
          </w:divBdr>
        </w:div>
        <w:div w:id="6634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ahat.info/nt/issue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rkmenportal.com/images/uploads/blogs/webp/73f8a26614eeccb8d7f9cc0a22dc1b5e.web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turkmenportal.com/images/uploads/images/news/2024/08/27/0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2024-11-18T17:43:00Z</dcterms:created>
  <dcterms:modified xsi:type="dcterms:W3CDTF">2024-11-18T18:48:00Z</dcterms:modified>
</cp:coreProperties>
</file>