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D3" w:rsidRPr="004625D3" w:rsidRDefault="004625D3" w:rsidP="0046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48"/>
          <w:szCs w:val="48"/>
          <w:u w:val="single"/>
          <w:lang w:eastAsia="ru-RU"/>
        </w:rPr>
      </w:pPr>
      <w:r w:rsidRPr="004625D3">
        <w:rPr>
          <w:rFonts w:ascii="Times New Roman" w:eastAsia="Times New Roman" w:hAnsi="Times New Roman" w:cs="Times New Roman"/>
          <w:b/>
          <w:color w:val="0070C0"/>
          <w:sz w:val="48"/>
          <w:szCs w:val="48"/>
          <w:u w:val="single"/>
          <w:lang w:eastAsia="ru-RU"/>
        </w:rPr>
        <w:t>Repost.uz (</w:t>
      </w:r>
      <w:proofErr w:type="spellStart"/>
      <w:r w:rsidRPr="004625D3">
        <w:rPr>
          <w:rFonts w:ascii="Times New Roman" w:eastAsia="Times New Roman" w:hAnsi="Times New Roman" w:cs="Times New Roman"/>
          <w:b/>
          <w:color w:val="0070C0"/>
          <w:sz w:val="48"/>
          <w:szCs w:val="48"/>
          <w:u w:val="single"/>
          <w:lang w:eastAsia="ru-RU"/>
        </w:rPr>
        <w:t>Репост</w:t>
      </w:r>
      <w:proofErr w:type="gramStart"/>
      <w:r w:rsidRPr="004625D3">
        <w:rPr>
          <w:rFonts w:ascii="Times New Roman" w:eastAsia="Times New Roman" w:hAnsi="Times New Roman" w:cs="Times New Roman"/>
          <w:b/>
          <w:color w:val="0070C0"/>
          <w:sz w:val="48"/>
          <w:szCs w:val="48"/>
          <w:u w:val="single"/>
          <w:lang w:eastAsia="ru-RU"/>
        </w:rPr>
        <w:t>.у</w:t>
      </w:r>
      <w:proofErr w:type="gramEnd"/>
      <w:r w:rsidRPr="004625D3">
        <w:rPr>
          <w:rFonts w:ascii="Times New Roman" w:eastAsia="Times New Roman" w:hAnsi="Times New Roman" w:cs="Times New Roman"/>
          <w:b/>
          <w:color w:val="0070C0"/>
          <w:sz w:val="48"/>
          <w:szCs w:val="48"/>
          <w:u w:val="single"/>
          <w:lang w:eastAsia="ru-RU"/>
        </w:rPr>
        <w:t>з</w:t>
      </w:r>
      <w:proofErr w:type="spellEnd"/>
      <w:r w:rsidRPr="004625D3">
        <w:rPr>
          <w:rFonts w:ascii="Times New Roman" w:eastAsia="Times New Roman" w:hAnsi="Times New Roman" w:cs="Times New Roman"/>
          <w:b/>
          <w:color w:val="0070C0"/>
          <w:sz w:val="48"/>
          <w:szCs w:val="48"/>
          <w:u w:val="single"/>
          <w:lang w:eastAsia="ru-RU"/>
        </w:rPr>
        <w:t>)</w:t>
      </w:r>
    </w:p>
    <w:p w:rsidR="004625D3" w:rsidRPr="004625D3" w:rsidRDefault="004625D3" w:rsidP="0046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12.10.2023          </w:t>
      </w:r>
      <w:r w:rsidRPr="004625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https://repost.uz/nu-gorko-chto-li</w:t>
      </w:r>
    </w:p>
    <w:p w:rsidR="004625D3" w:rsidRPr="004625D3" w:rsidRDefault="004625D3" w:rsidP="004625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 w:rsidRPr="004625D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Талибы объявили о завершении строительства первого участка канала «</w:t>
      </w:r>
      <w:proofErr w:type="spellStart"/>
      <w:r w:rsidRPr="004625D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Куштепа</w:t>
      </w:r>
      <w:proofErr w:type="spellEnd"/>
      <w:r w:rsidRPr="004625D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» </w:t>
      </w:r>
    </w:p>
    <w:bookmarkEnd w:id="0"/>
    <w:p w:rsidR="004625D3" w:rsidRPr="004625D3" w:rsidRDefault="004625D3" w:rsidP="004625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625D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«Талибан» попросил страны ЦА, особенно Узбекистан, не беспокоиться по поводу строительства канала.</w:t>
      </w:r>
    </w:p>
    <w:p w:rsidR="004625D3" w:rsidRPr="004625D3" w:rsidRDefault="004625D3" w:rsidP="00462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6A17EA" wp14:editId="30245D00">
            <wp:extent cx="5145405" cy="3432175"/>
            <wp:effectExtent l="0" t="0" r="0" b="0"/>
            <wp:docPr id="3" name="Рисунок 3" descr="Фото: ariananews.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: ariananews.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5D3" w:rsidRPr="004625D3" w:rsidRDefault="004625D3" w:rsidP="0046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ariananews.af</w:t>
      </w:r>
    </w:p>
    <w:p w:rsidR="004625D3" w:rsidRPr="004625D3" w:rsidRDefault="004625D3" w:rsidP="0046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«Талибан» объявил о завершении строительства первого участка канала «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Куштепа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Афганистане. В скором времени будет запущена вторая фаза строительных работ, </w:t>
      </w:r>
      <w:hyperlink r:id="rId6" w:history="1">
        <w:r w:rsidRPr="0046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сообщает</w:t>
        </w:r>
      </w:hyperlink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TOLOnews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25D3" w:rsidRPr="004625D3" w:rsidRDefault="004625D3" w:rsidP="0046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Церемония введения в эксплуатацию первого участка состоялась 11 октября в провинции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Талибы попросили страны Центральной Азии, особенно Узбекистан, не беспокоиться по поводу строительства канала, берущего начало в реке Амударье.</w:t>
      </w:r>
    </w:p>
    <w:p w:rsidR="004625D3" w:rsidRPr="004625D3" w:rsidRDefault="004625D3" w:rsidP="004625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бы мы ни тратили воды, мы все равно не достигнем того уровня. Афганистан имеет право на использование воды, — сказал второй вице-премьер Абдул Салам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Ханафи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25D3" w:rsidRPr="004625D3" w:rsidRDefault="004625D3" w:rsidP="0046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министра иностранных дел Шер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Мохаммад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Аббас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Станикзай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подчеркнул, что талибы готовы связаться по дипломатическим каналам с соседними странами, у которых есть опасения. </w:t>
      </w:r>
    </w:p>
    <w:p w:rsidR="004625D3" w:rsidRPr="004625D3" w:rsidRDefault="004625D3" w:rsidP="004625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Афганистан не будет нарушать права соседних стран в отношении реки Амударьи. Но в то же время мы хотим защитить свои права, и никто не должен создавать в этом плане препятствия, — </w:t>
      </w:r>
      <w:hyperlink r:id="rId7" w:history="1">
        <w:r w:rsidRPr="0046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добавил</w:t>
        </w:r>
      </w:hyperlink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исполняющий обязанности министра обороны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Мохаммад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Муджахид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25D3" w:rsidRPr="004625D3" w:rsidRDefault="004625D3" w:rsidP="0046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СМИ </w:t>
      </w:r>
      <w:hyperlink r:id="rId8" w:history="1">
        <w:r w:rsidRPr="0046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отмечают</w:t>
        </w:r>
      </w:hyperlink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протяженность первого участка канала составляет 108 км (от реки Амударьи до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Давлатабадского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Балха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). Его строили полтора года. </w:t>
      </w:r>
    </w:p>
    <w:p w:rsidR="004625D3" w:rsidRPr="004625D3" w:rsidRDefault="004625D3" w:rsidP="0046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участок в 177 км будет проходить через провинции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Джаузджан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Фарьяб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третьем этапе планируется распределить подканалы по сельскохозяйственным угодьям.</w:t>
      </w:r>
    </w:p>
    <w:p w:rsidR="004625D3" w:rsidRPr="004625D3" w:rsidRDefault="004625D3" w:rsidP="0046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на заседании </w:t>
      </w:r>
      <w:proofErr w:type="gram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глав государств-учредителей Международного фонда спасения Арала</w:t>
      </w:r>
      <w:proofErr w:type="gram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 Узбекистана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462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поделился</w:t>
        </w:r>
      </w:hyperlink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видением относительно строительства канала «</w:t>
      </w:r>
      <w:proofErr w:type="spell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Куштепа</w:t>
      </w:r>
      <w:proofErr w:type="spell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625D3" w:rsidRPr="004625D3" w:rsidRDefault="004625D3" w:rsidP="004625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регионе появился новый участник процесса водопользования, в </w:t>
      </w:r>
      <w:proofErr w:type="gramStart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62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предложено сформировать совместную рабочую группу по изучению всех аспектов строительства канала и его влияния на водный режим реки Амударьи с привлечением исследовательских институтов стран, а также рассмотреть вопрос вовлечения представителей Афганистана в региональный диалог по совместному использованию водных ресурсов, — говорилось на заседании. </w:t>
      </w:r>
    </w:p>
    <w:p w:rsidR="00A17AB8" w:rsidRDefault="00A17AB8"/>
    <w:sectPr w:rsidR="00A1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47"/>
    <w:rsid w:val="004625D3"/>
    <w:rsid w:val="00A17AB8"/>
    <w:rsid w:val="00A54BE5"/>
    <w:rsid w:val="00A7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34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6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6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.tv/684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iananews.af/second-phase-of-construction-of-qosh-tepa-canal-inaugurate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lonews.com/afghanistan-18549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post.uz/zatronul-temu-kanala-kushte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2024-11-16T14:21:00Z</dcterms:created>
  <dcterms:modified xsi:type="dcterms:W3CDTF">2024-11-16T14:31:00Z</dcterms:modified>
</cp:coreProperties>
</file>