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64" w:rsidRPr="00396464" w:rsidRDefault="00396464" w:rsidP="00396464">
      <w:pPr>
        <w:spacing w:before="240" w:after="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ru-RU"/>
        </w:rPr>
      </w:pPr>
      <w:r w:rsidRPr="00396464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ru-RU"/>
        </w:rPr>
        <w:t>DKNews.kz</w:t>
      </w:r>
    </w:p>
    <w:p w:rsidR="00396464" w:rsidRPr="00396464" w:rsidRDefault="00396464" w:rsidP="00396464">
      <w:pPr>
        <w:spacing w:before="240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39646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Аудит выявил системные нарушения в водоснабжении </w:t>
      </w:r>
      <w:proofErr w:type="spellStart"/>
      <w:r w:rsidRPr="0039646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Жамбылской</w:t>
      </w:r>
      <w:proofErr w:type="spellEnd"/>
      <w:r w:rsidRPr="0039646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области</w:t>
      </w:r>
    </w:p>
    <w:bookmarkEnd w:id="0"/>
    <w:p w:rsidR="00396464" w:rsidRDefault="00396464" w:rsidP="00396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6464" w:rsidRDefault="00396464" w:rsidP="00396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 июня 2024  </w:t>
      </w:r>
      <w:r w:rsidRPr="003964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9646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24046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      </w:t>
      </w:r>
      <w:hyperlink r:id="rId5" w:history="1">
        <w:r w:rsidRPr="00142DF8">
          <w:rPr>
            <w:rStyle w:val="a5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ru-RU"/>
          </w:rPr>
          <w:t>https://dknews.kz/ru/ekonomika/330355</w:t>
        </w:r>
      </w:hyperlink>
    </w:p>
    <w:p w:rsidR="00396464" w:rsidRPr="00396464" w:rsidRDefault="00396464" w:rsidP="00396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6464" w:rsidRPr="00396464" w:rsidRDefault="00396464" w:rsidP="0039646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646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1E4041E" wp14:editId="037EE77E">
            <wp:extent cx="4410636" cy="2827193"/>
            <wp:effectExtent l="0" t="0" r="9525" b="0"/>
            <wp:docPr id="1" name="Рисунок 1" descr="https://dknews.kz/storage/news/2024-06/3SBjKIJBweIL0uk8MyrTlciEtGS7RHtyqAOSJt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knews.kz/storage/news/2024-06/3SBjKIJBweIL0uk8MyrTlciEtGS7RHtyqAOSJtV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298" cy="282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464">
        <w:rPr>
          <w:rFonts w:ascii="Arial" w:eastAsia="Times New Roman" w:hAnsi="Arial" w:cs="Arial"/>
          <w:color w:val="FFFFFF"/>
          <w:sz w:val="21"/>
          <w:szCs w:val="21"/>
          <w:bdr w:val="none" w:sz="0" w:space="0" w:color="auto" w:frame="1"/>
          <w:lang w:eastAsia="ru-RU"/>
        </w:rPr>
        <w:t xml:space="preserve">Фото: </w:t>
      </w:r>
      <w:proofErr w:type="spellStart"/>
      <w:r w:rsidRPr="00396464">
        <w:rPr>
          <w:rFonts w:ascii="Arial" w:eastAsia="Times New Roman" w:hAnsi="Arial" w:cs="Arial"/>
          <w:color w:val="FFFFFF"/>
          <w:sz w:val="21"/>
          <w:szCs w:val="21"/>
          <w:bdr w:val="none" w:sz="0" w:space="0" w:color="auto" w:frame="1"/>
          <w:lang w:eastAsia="ru-RU"/>
        </w:rPr>
        <w:t>wikimedia</w:t>
      </w:r>
      <w:proofErr w:type="spellEnd"/>
    </w:p>
    <w:p w:rsidR="00396464" w:rsidRPr="00396464" w:rsidRDefault="00396464" w:rsidP="00396464">
      <w:pPr>
        <w:spacing w:after="0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Минводных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ресурсов и ирригации выявило незаконное использование воды, нарушения в заключени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proofErr w:type="gram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договоров и управлении водными ресурсами в филиале «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Казводхоза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Жамбылской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области, передает </w:t>
      </w:r>
      <w:hyperlink r:id="rId7" w:tgtFrame="_blank" w:history="1">
        <w:r w:rsidRPr="00396464">
          <w:rPr>
            <w:rFonts w:ascii="Arial" w:eastAsia="Times New Roman" w:hAnsi="Arial" w:cs="Arial"/>
            <w:color w:val="0000FF"/>
            <w:sz w:val="27"/>
            <w:szCs w:val="27"/>
            <w:bdr w:val="none" w:sz="0" w:space="0" w:color="auto" w:frame="1"/>
            <w:lang w:eastAsia="ru-RU"/>
          </w:rPr>
          <w:t>DKNews.kz.</w:t>
        </w:r>
      </w:hyperlink>
    </w:p>
    <w:p w:rsidR="00396464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 поручению Министра водных ресурсов и ирригации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Нуржана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Нуржигитова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Министерство начало борьбу с нарушениями в управлении водными ресурсами, «черным рынком» воды и коррупционными рисками в водной отрасли.</w:t>
      </w:r>
    </w:p>
    <w:p w:rsidR="00396464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Департамент внутреннего аудита Министерства водных ресурсов и ирригации проведет внеплановую проверку филиалов «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Казводхоза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По поручению Министра, первая проверка началась с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Жамбылской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области.</w:t>
      </w:r>
    </w:p>
    <w:p w:rsidR="00396464" w:rsidRPr="00396464" w:rsidRDefault="00396464" w:rsidP="00396464">
      <w:pPr>
        <w:spacing w:after="0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итоге выявлены нарушения, связанные с заключением договоров и управлением водными ресурсами.</w:t>
      </w: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  <w:t xml:space="preserve">1. В ходе аудита выявлено около 10 фактов незаконного использования водных ресурсов. Так, в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Жамбылском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выявлены 2 факта использования воды без заключения договоров с филиалом путем установки насосного оборудования для полива около 70 га. В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Шуском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установлено 2 факта незаконного использования воды для полива около 90 га земель.</w:t>
      </w:r>
    </w:p>
    <w:p w:rsidR="00396464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 Также в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Шуском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выявлен факт незаконного использования воды с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Тасоткелького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магистрального канала путем наполнения котлована бывшего песчаного карьера. В поливной сезон объем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несанкционированно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поданной в карьер воды может составлять не менее 15 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млн</w:t>
      </w:r>
      <w:proofErr w:type="gram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кубометров, это около 13 млн тенге. На момент осмотра на котловане были установлены 5 единиц насосного оборудования для полива.</w:t>
      </w:r>
    </w:p>
    <w:p w:rsidR="00396464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Кроме того, в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Шуском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аудитом установлено занижение объемов подаваемой филиалом поливной воды в заключенных договорах на ее подачу. Например, в 2023 году между филиалом и крестьянским хозяйством был заключен договор на подачу по каналам 2,7 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млн</w:t>
      </w:r>
      <w:proofErr w:type="gram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кубометров поливной воды для выращивания лука на площади 200 га. Однако, с учетом утвержденных удельных норм, для полива 200 га луковых полей требуется 3,1 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млн</w:t>
      </w:r>
      <w:proofErr w:type="gram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кубометров воды. Таким образом, филиал занизил расходы воды на 0,4 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млн</w:t>
      </w:r>
      <w:proofErr w:type="gram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кубометров.</w:t>
      </w:r>
    </w:p>
    <w:p w:rsidR="00396464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результате, только за 2023 год объемы занижения подаваемой поливной воды составили более 25 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млн</w:t>
      </w:r>
      <w:proofErr w:type="gram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кубометров. В свою очередь, разница между поданной на каналы водой и реализованной водой учитывались как потери.</w:t>
      </w:r>
    </w:p>
    <w:p w:rsidR="00396464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Вместе с тем, в договорах, заключенных филиалом в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Жамбылском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в прошлом году, завышены удельные нормы потребления воды.</w:t>
      </w:r>
    </w:p>
    <w:p w:rsidR="00396464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5. В ряде случаев, в заключенных договорах на подачу воды по каналам между филиалом и крестьянскими хозяйствами отсутствуют правоустанавливающие документы на земельные участки. Филиал не уделил должное внимание представляемым заявителями документам. Так, в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Шуском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районе заключались договоры с одним физическим лицом от имени нескольких крестьянских хозяйств, что фактически незаконно.</w:t>
      </w:r>
    </w:p>
    <w:p w:rsidR="00396464" w:rsidRPr="00396464" w:rsidRDefault="00396464" w:rsidP="00396464">
      <w:pPr>
        <w:spacing w:line="465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«Материалы по всем выявленным фактам незаконного использования воды будут направлены в уполномоченные органы. Кроме того, министр поручил усилить 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 за</w:t>
      </w:r>
      <w:proofErr w:type="gram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использованием воды в поливной сезон во всех областях страны. Важно обеспечить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транспарентность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прозрачность в использовании водных 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ресурсов</w:t>
      </w:r>
      <w:proofErr w:type="gram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фициальный</w:t>
      </w:r>
      <w:proofErr w:type="spellEnd"/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представитель </w:t>
      </w:r>
      <w:proofErr w:type="spellStart"/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минводных</w:t>
      </w:r>
      <w:proofErr w:type="spellEnd"/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ресурсов и ирригации </w:t>
      </w:r>
      <w:proofErr w:type="spellStart"/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Молдир</w:t>
      </w:r>
      <w:proofErr w:type="spellEnd"/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39646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Абдуалиева</w:t>
      </w:r>
      <w:proofErr w:type="spellEnd"/>
    </w:p>
    <w:p w:rsidR="00495A9D" w:rsidRPr="00396464" w:rsidRDefault="00396464" w:rsidP="00396464">
      <w:pPr>
        <w:spacing w:after="465" w:line="46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Напомним, ранее по итогам проверок, проведенных Высшей аудиторской палатой и Министерством водных ресурсов и ирригации, к дисциплинарной ответственности привлечены 5 руководящих работников «</w:t>
      </w:r>
      <w:proofErr w:type="spellStart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Казводхоза</w:t>
      </w:r>
      <w:proofErr w:type="spellEnd"/>
      <w:r w:rsidRPr="003964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допустивших нарушения законодательства.</w:t>
      </w:r>
    </w:p>
    <w:sectPr w:rsidR="00495A9D" w:rsidRPr="0039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1A"/>
    <w:rsid w:val="00396464"/>
    <w:rsid w:val="004306A3"/>
    <w:rsid w:val="00913ACC"/>
    <w:rsid w:val="00D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46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6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46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6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1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3857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1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9099">
                      <w:blockQuote w:val="1"/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news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knews.kz/ru/ekonomika/3303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2024-07-07T11:51:00Z</dcterms:created>
  <dcterms:modified xsi:type="dcterms:W3CDTF">2024-07-07T11:57:00Z</dcterms:modified>
</cp:coreProperties>
</file>