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246D0" w14:textId="77777777" w:rsidR="00040BA0" w:rsidRPr="00040BA0" w:rsidRDefault="00040BA0" w:rsidP="00040BA0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40BA0">
        <w:rPr>
          <w:rFonts w:ascii="Times New Roman" w:hAnsi="Times New Roman" w:cs="Times New Roman"/>
          <w:bCs/>
          <w:sz w:val="28"/>
          <w:szCs w:val="28"/>
          <w:lang w:val="kk-KZ"/>
        </w:rPr>
        <w:t>Утверждена</w:t>
      </w:r>
    </w:p>
    <w:p w14:paraId="25638337" w14:textId="77777777" w:rsidR="00040BA0" w:rsidRPr="00040BA0" w:rsidRDefault="00040BA0" w:rsidP="00040BA0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40BA0">
        <w:rPr>
          <w:rFonts w:ascii="Times New Roman" w:hAnsi="Times New Roman" w:cs="Times New Roman"/>
          <w:bCs/>
          <w:sz w:val="28"/>
          <w:szCs w:val="28"/>
          <w:lang w:val="kk-KZ"/>
        </w:rPr>
        <w:t>постановлением Правительства</w:t>
      </w:r>
    </w:p>
    <w:p w14:paraId="75AD8CCD" w14:textId="77777777" w:rsidR="00040BA0" w:rsidRPr="00040BA0" w:rsidRDefault="00040BA0" w:rsidP="00040BA0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40BA0">
        <w:rPr>
          <w:rFonts w:ascii="Times New Roman" w:hAnsi="Times New Roman" w:cs="Times New Roman"/>
          <w:bCs/>
          <w:sz w:val="28"/>
          <w:szCs w:val="28"/>
          <w:lang w:val="kk-KZ"/>
        </w:rPr>
        <w:t>Республики Казахстан</w:t>
      </w:r>
    </w:p>
    <w:p w14:paraId="53249E54" w14:textId="77777777" w:rsidR="00040BA0" w:rsidRDefault="00040BA0" w:rsidP="00040BA0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40B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_________</w:t>
      </w:r>
      <w:r w:rsidRPr="00040B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2024 года</w:t>
      </w:r>
    </w:p>
    <w:p w14:paraId="3CF9DB0A" w14:textId="62618B29" w:rsidR="00040BA0" w:rsidRPr="00040BA0" w:rsidRDefault="00040BA0" w:rsidP="00040BA0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40B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__</w:t>
      </w:r>
    </w:p>
    <w:p w14:paraId="490322AF" w14:textId="3EDACEB6" w:rsidR="00040BA0" w:rsidRDefault="00040BA0" w:rsidP="008C2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38FFEB" w14:textId="04BED87B" w:rsidR="00040BA0" w:rsidRDefault="00040BA0" w:rsidP="008C2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838EC6" w14:textId="77777777" w:rsidR="00040BA0" w:rsidRDefault="00040BA0" w:rsidP="008C2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5E35EE" w14:textId="260F88A5" w:rsidR="00040BA0" w:rsidRDefault="00040BA0" w:rsidP="008C2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КОНЦЕПЦИЯ РАЗВИТИЯ ВОДОРОДНОЙ ЭНЕРГЕТИКИ В РЕСПУБЛИКЕ КАЗАХСТАН ДО 2040 ГОДА</w:t>
      </w:r>
    </w:p>
    <w:p w14:paraId="4412C55C" w14:textId="004ACE69" w:rsidR="00040BA0" w:rsidRDefault="00040BA0" w:rsidP="008C2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7A27A5" w14:textId="22B2683E" w:rsidR="00040BA0" w:rsidRDefault="00040BA0" w:rsidP="008C2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771CF2" w14:textId="721DDC78" w:rsidR="00040BA0" w:rsidRDefault="00040BA0" w:rsidP="008C2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СОДЕРЖАНИЕ</w:t>
      </w:r>
    </w:p>
    <w:p w14:paraId="39CA6EF5" w14:textId="5103D01E" w:rsidR="00040BA0" w:rsidRDefault="00040BA0" w:rsidP="008C2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9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72"/>
      </w:tblGrid>
      <w:tr w:rsidR="00994B8E" w:rsidRPr="00994B8E" w14:paraId="1F0DD71C" w14:textId="77777777" w:rsidTr="00994B8E">
        <w:tc>
          <w:tcPr>
            <w:tcW w:w="562" w:type="dxa"/>
          </w:tcPr>
          <w:p w14:paraId="31BD4A31" w14:textId="4DABFAEC" w:rsidR="00994B8E" w:rsidRPr="00994B8E" w:rsidRDefault="00994B8E" w:rsidP="00994B8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4B8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</w:p>
        </w:tc>
        <w:tc>
          <w:tcPr>
            <w:tcW w:w="9072" w:type="dxa"/>
          </w:tcPr>
          <w:p w14:paraId="14AD27CC" w14:textId="5C7C7F55" w:rsidR="00994B8E" w:rsidRDefault="00994B8E" w:rsidP="00994B8E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4B8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Паспорт</w:t>
            </w:r>
          </w:p>
          <w:p w14:paraId="45D414B0" w14:textId="48199E55" w:rsidR="00994B8E" w:rsidRPr="00994B8E" w:rsidRDefault="00994B8E" w:rsidP="00994B8E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994B8E" w:rsidRPr="00994B8E" w14:paraId="4B0EF93F" w14:textId="77777777" w:rsidTr="00994B8E">
        <w:tc>
          <w:tcPr>
            <w:tcW w:w="562" w:type="dxa"/>
          </w:tcPr>
          <w:p w14:paraId="7026C571" w14:textId="230C6C7A" w:rsidR="00994B8E" w:rsidRPr="00994B8E" w:rsidRDefault="00994B8E" w:rsidP="00994B8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4B8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</w:p>
        </w:tc>
        <w:tc>
          <w:tcPr>
            <w:tcW w:w="9072" w:type="dxa"/>
          </w:tcPr>
          <w:p w14:paraId="143C151C" w14:textId="6DED1593" w:rsidR="00994B8E" w:rsidRDefault="00994B8E" w:rsidP="00994B8E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4B8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Анализ текущей ситуации</w:t>
            </w:r>
          </w:p>
          <w:p w14:paraId="1A7165CE" w14:textId="5E1BAB2A" w:rsidR="00994B8E" w:rsidRPr="00994B8E" w:rsidRDefault="00994B8E" w:rsidP="00994B8E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994B8E" w:rsidRPr="00994B8E" w14:paraId="66E06430" w14:textId="77777777" w:rsidTr="00994B8E">
        <w:tc>
          <w:tcPr>
            <w:tcW w:w="562" w:type="dxa"/>
          </w:tcPr>
          <w:p w14:paraId="4011EDE2" w14:textId="0BD91BCE" w:rsidR="00994B8E" w:rsidRPr="00994B8E" w:rsidRDefault="00994B8E" w:rsidP="00994B8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4B8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</w:p>
        </w:tc>
        <w:tc>
          <w:tcPr>
            <w:tcW w:w="9072" w:type="dxa"/>
          </w:tcPr>
          <w:p w14:paraId="5F193BC4" w14:textId="7E538C07" w:rsidR="00994B8E" w:rsidRDefault="00994B8E" w:rsidP="00994B8E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4B8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Обзор международного опыта</w:t>
            </w:r>
          </w:p>
          <w:p w14:paraId="0ADFD032" w14:textId="60029BA0" w:rsidR="00994B8E" w:rsidRPr="00994B8E" w:rsidRDefault="00994B8E" w:rsidP="00994B8E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994B8E" w:rsidRPr="00994B8E" w14:paraId="25670606" w14:textId="77777777" w:rsidTr="00994B8E">
        <w:tc>
          <w:tcPr>
            <w:tcW w:w="562" w:type="dxa"/>
          </w:tcPr>
          <w:p w14:paraId="5CA49194" w14:textId="625256CF" w:rsidR="00994B8E" w:rsidRPr="00994B8E" w:rsidRDefault="00994B8E" w:rsidP="00994B8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4B8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4.</w:t>
            </w:r>
          </w:p>
        </w:tc>
        <w:tc>
          <w:tcPr>
            <w:tcW w:w="9072" w:type="dxa"/>
          </w:tcPr>
          <w:p w14:paraId="0DB5459F" w14:textId="77777777" w:rsidR="00994B8E" w:rsidRDefault="00994B8E" w:rsidP="00994B8E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4B8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Видение развития водородной энергетики</w:t>
            </w:r>
          </w:p>
          <w:p w14:paraId="3071C77D" w14:textId="6616A498" w:rsidR="00994B8E" w:rsidRPr="00994B8E" w:rsidRDefault="00994B8E" w:rsidP="00994B8E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994B8E" w:rsidRPr="00994B8E" w14:paraId="65C6AB88" w14:textId="77777777" w:rsidTr="00994B8E">
        <w:tc>
          <w:tcPr>
            <w:tcW w:w="562" w:type="dxa"/>
          </w:tcPr>
          <w:p w14:paraId="4AA2A22D" w14:textId="1ABECE6F" w:rsidR="00994B8E" w:rsidRPr="00994B8E" w:rsidRDefault="00994B8E" w:rsidP="00994B8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4B8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5.</w:t>
            </w:r>
          </w:p>
        </w:tc>
        <w:tc>
          <w:tcPr>
            <w:tcW w:w="9072" w:type="dxa"/>
          </w:tcPr>
          <w:p w14:paraId="7541B27C" w14:textId="77777777" w:rsidR="00994B8E" w:rsidRDefault="00994B8E" w:rsidP="00994B8E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4B8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Основные принципы и подходы развития</w:t>
            </w:r>
          </w:p>
          <w:p w14:paraId="5C3475A2" w14:textId="7E3C9589" w:rsidR="00994B8E" w:rsidRPr="00994B8E" w:rsidRDefault="00994B8E" w:rsidP="00994B8E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994B8E" w:rsidRPr="00994B8E" w14:paraId="051B13BA" w14:textId="77777777" w:rsidTr="00994B8E">
        <w:tc>
          <w:tcPr>
            <w:tcW w:w="562" w:type="dxa"/>
          </w:tcPr>
          <w:p w14:paraId="7A63B609" w14:textId="25023FB2" w:rsidR="00994B8E" w:rsidRPr="00994B8E" w:rsidRDefault="00994B8E" w:rsidP="00994B8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4B8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6.</w:t>
            </w:r>
          </w:p>
        </w:tc>
        <w:tc>
          <w:tcPr>
            <w:tcW w:w="9072" w:type="dxa"/>
          </w:tcPr>
          <w:p w14:paraId="03DD5550" w14:textId="77777777" w:rsidR="00994B8E" w:rsidRDefault="00994B8E" w:rsidP="00994B8E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4B8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Целевые индикаторы и ожидаемые результаты</w:t>
            </w:r>
          </w:p>
          <w:p w14:paraId="5E4B6DCE" w14:textId="746939DA" w:rsidR="00994B8E" w:rsidRPr="00994B8E" w:rsidRDefault="00994B8E" w:rsidP="00994B8E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994B8E" w:rsidRPr="00994B8E" w14:paraId="54D24506" w14:textId="77777777" w:rsidTr="00994B8E">
        <w:tc>
          <w:tcPr>
            <w:tcW w:w="562" w:type="dxa"/>
          </w:tcPr>
          <w:p w14:paraId="3B78B4F3" w14:textId="67DF6D13" w:rsidR="00994B8E" w:rsidRPr="00994B8E" w:rsidRDefault="00994B8E" w:rsidP="00994B8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4B8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7.</w:t>
            </w:r>
          </w:p>
        </w:tc>
        <w:tc>
          <w:tcPr>
            <w:tcW w:w="9072" w:type="dxa"/>
          </w:tcPr>
          <w:p w14:paraId="20C2AE90" w14:textId="250A34AF" w:rsidR="00994B8E" w:rsidRPr="00994B8E" w:rsidRDefault="00994B8E" w:rsidP="00994B8E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4B8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План действии по реализации Концепции развития водород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ной энергетики</w:t>
            </w:r>
            <w:r w:rsidRPr="00994B8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в Республике Казахстан до 2040 года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(приложение к Концепции)</w:t>
            </w:r>
          </w:p>
        </w:tc>
      </w:tr>
    </w:tbl>
    <w:p w14:paraId="56E77BB9" w14:textId="0982517C" w:rsidR="00994B8E" w:rsidRDefault="00994B8E" w:rsidP="008C2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7CBD63" w14:textId="377A79C6" w:rsidR="00994B8E" w:rsidRDefault="00994B8E" w:rsidP="008C2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9E6F9A" w14:textId="092C5C83" w:rsidR="00994B8E" w:rsidRDefault="00994B8E" w:rsidP="008C2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E5C0EB" w14:textId="77777777" w:rsidR="00994B8E" w:rsidRDefault="00994B8E" w:rsidP="008C2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EBC915" w14:textId="77777777" w:rsidR="00040BA0" w:rsidRPr="00040BA0" w:rsidRDefault="00040BA0" w:rsidP="008C2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B820A1" w14:textId="77777777" w:rsidR="00040BA0" w:rsidRDefault="00040B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B2544EB" w14:textId="7E00D5EE" w:rsidR="008C2D35" w:rsidRPr="00D2245B" w:rsidRDefault="00D62217" w:rsidP="008C2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1. </w:t>
      </w:r>
      <w:r w:rsidR="008C2D35" w:rsidRPr="00D2245B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7FD19B2C" w14:textId="77777777" w:rsidR="008C2D35" w:rsidRPr="00D2245B" w:rsidRDefault="008C2D35" w:rsidP="008C2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3AE2D8" w14:textId="77777777" w:rsidR="008C2D35" w:rsidRPr="00D2245B" w:rsidRDefault="008C2D35" w:rsidP="008C2D3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45B"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Pr="00D2245B">
        <w:rPr>
          <w:rFonts w:ascii="Times New Roman" w:hAnsi="Times New Roman" w:cs="Times New Roman"/>
          <w:sz w:val="28"/>
          <w:szCs w:val="28"/>
        </w:rPr>
        <w:t>: Концепция развития водородной энергетики в Республике Казахстан до 20</w:t>
      </w:r>
      <w:r w:rsidRPr="0009153F">
        <w:rPr>
          <w:rFonts w:ascii="Times New Roman" w:hAnsi="Times New Roman" w:cs="Times New Roman"/>
          <w:sz w:val="28"/>
          <w:szCs w:val="28"/>
        </w:rPr>
        <w:t>4</w:t>
      </w:r>
      <w:r w:rsidRPr="002C6DB0">
        <w:rPr>
          <w:rFonts w:ascii="Times New Roman" w:hAnsi="Times New Roman" w:cs="Times New Roman"/>
          <w:sz w:val="28"/>
          <w:szCs w:val="28"/>
        </w:rPr>
        <w:t>0</w:t>
      </w:r>
      <w:r w:rsidRPr="00D2245B">
        <w:rPr>
          <w:rFonts w:ascii="Times New Roman" w:hAnsi="Times New Roman" w:cs="Times New Roman"/>
          <w:sz w:val="28"/>
          <w:szCs w:val="28"/>
        </w:rPr>
        <w:t xml:space="preserve"> года (далее – Концепция).</w:t>
      </w:r>
    </w:p>
    <w:p w14:paraId="191D35B0" w14:textId="1A26411A" w:rsidR="008C2D35" w:rsidRPr="00F95B94" w:rsidRDefault="008C2D35" w:rsidP="00F95B9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209D">
        <w:rPr>
          <w:rFonts w:ascii="Times New Roman" w:hAnsi="Times New Roman" w:cs="Times New Roman"/>
          <w:b/>
          <w:sz w:val="28"/>
          <w:szCs w:val="28"/>
        </w:rPr>
        <w:t xml:space="preserve">Основание для разработки: </w:t>
      </w:r>
      <w:r w:rsidRPr="0078209D">
        <w:rPr>
          <w:rFonts w:ascii="Times New Roman" w:hAnsi="Times New Roman" w:cs="Times New Roman"/>
          <w:sz w:val="28"/>
          <w:szCs w:val="28"/>
        </w:rPr>
        <w:t>Национальный план развития Республики Казахстан до 2025 года, утвержденный Указом Президента Республики Казахстан от 15 февраля 2018 года № 636; Послание Главы государства народу Казахстана от 1 сентября 2021 года «Единство народа и системные реформы - прочная основа процветания страны»; Стратегия достижения углеродной нейтральности Республики Казахстан до 2060 года, утвержденный Указом Президента Республики Казахстан от 2 февраля 2023 года № 121</w:t>
      </w:r>
      <w:r w:rsidR="00F95B94">
        <w:rPr>
          <w:rFonts w:ascii="Times New Roman" w:hAnsi="Times New Roman" w:cs="Times New Roman"/>
          <w:sz w:val="28"/>
          <w:szCs w:val="28"/>
          <w:lang w:val="kk-KZ"/>
        </w:rPr>
        <w:t>; П</w:t>
      </w:r>
      <w:r w:rsidR="00F95B94" w:rsidRPr="00F95B94">
        <w:rPr>
          <w:rFonts w:ascii="Times New Roman" w:hAnsi="Times New Roman" w:cs="Times New Roman"/>
          <w:sz w:val="28"/>
          <w:szCs w:val="28"/>
          <w:lang w:val="kk-KZ"/>
        </w:rPr>
        <w:t>ослание Главы государства Касым-Жомарта Токаева народу Казахстана от 1 сентября 2023 года</w:t>
      </w:r>
      <w:r w:rsidR="00F95B94">
        <w:rPr>
          <w:rFonts w:ascii="Times New Roman" w:hAnsi="Times New Roman" w:cs="Times New Roman"/>
          <w:sz w:val="28"/>
          <w:szCs w:val="28"/>
          <w:lang w:val="kk-KZ"/>
        </w:rPr>
        <w:t xml:space="preserve"> «Э</w:t>
      </w:r>
      <w:r w:rsidR="00F95B94" w:rsidRPr="00F95B94">
        <w:rPr>
          <w:rFonts w:ascii="Times New Roman" w:hAnsi="Times New Roman" w:cs="Times New Roman"/>
          <w:sz w:val="28"/>
          <w:szCs w:val="28"/>
          <w:lang w:val="kk-KZ"/>
        </w:rPr>
        <w:t xml:space="preserve">кономический курс справедливого </w:t>
      </w:r>
      <w:r w:rsidR="00F95B9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95B94" w:rsidRPr="00F95B94">
        <w:rPr>
          <w:rFonts w:ascii="Times New Roman" w:hAnsi="Times New Roman" w:cs="Times New Roman"/>
          <w:sz w:val="28"/>
          <w:szCs w:val="28"/>
          <w:lang w:val="kk-KZ"/>
        </w:rPr>
        <w:t>азахстана</w:t>
      </w:r>
      <w:r w:rsidR="00F95B94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14:paraId="10A163C7" w14:textId="77777777" w:rsidR="008C2D35" w:rsidRPr="00D2245B" w:rsidRDefault="008C2D35" w:rsidP="008C2D3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45B">
        <w:rPr>
          <w:rFonts w:ascii="Times New Roman" w:hAnsi="Times New Roman" w:cs="Times New Roman"/>
          <w:b/>
          <w:sz w:val="28"/>
          <w:szCs w:val="28"/>
        </w:rPr>
        <w:t>Государственный орган, ответственный за разработку Стратегии:</w:t>
      </w:r>
      <w:r w:rsidRPr="00D2245B">
        <w:rPr>
          <w:rFonts w:ascii="Times New Roman" w:hAnsi="Times New Roman" w:cs="Times New Roman"/>
          <w:sz w:val="28"/>
          <w:szCs w:val="28"/>
        </w:rPr>
        <w:t xml:space="preserve"> Министерство энергетики Республики Казахстан.</w:t>
      </w:r>
    </w:p>
    <w:p w14:paraId="1A7D7DAC" w14:textId="2E8DC195" w:rsidR="008C2D35" w:rsidRPr="00D2245B" w:rsidRDefault="008C2D35" w:rsidP="008C2D3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7A55">
        <w:rPr>
          <w:rFonts w:ascii="Times New Roman" w:hAnsi="Times New Roman" w:cs="Times New Roman"/>
          <w:b/>
          <w:sz w:val="28"/>
          <w:szCs w:val="28"/>
        </w:rPr>
        <w:t xml:space="preserve">Государственные органы и организации, ответственные за реализацию Концепции: </w:t>
      </w:r>
      <w:r w:rsidRPr="008D7A55">
        <w:rPr>
          <w:rFonts w:ascii="Times New Roman" w:hAnsi="Times New Roman" w:cs="Times New Roman"/>
          <w:sz w:val="28"/>
          <w:szCs w:val="28"/>
        </w:rPr>
        <w:t xml:space="preserve">Министерство энергетики Республики Казахстан, Министерство </w:t>
      </w:r>
      <w:r w:rsidR="00295908">
        <w:rPr>
          <w:rFonts w:ascii="Times New Roman" w:hAnsi="Times New Roman" w:cs="Times New Roman"/>
          <w:sz w:val="28"/>
          <w:szCs w:val="28"/>
          <w:lang w:val="kk-KZ"/>
        </w:rPr>
        <w:t>промышленности и строительства</w:t>
      </w:r>
      <w:r w:rsidRPr="008D7A55">
        <w:rPr>
          <w:rFonts w:ascii="Times New Roman" w:hAnsi="Times New Roman" w:cs="Times New Roman"/>
          <w:sz w:val="28"/>
          <w:szCs w:val="28"/>
        </w:rPr>
        <w:t xml:space="preserve"> Республики Казахстан, Министерство экологии и природных ресурсов Республики Казахстан, Министерство цифрового развития, инноваций и аэрокосмической промышленности Республики Казахстан, Министерство науки и высшего образования Республики Казахстан, Министерство иностранных дел Республики Казахстан, </w:t>
      </w:r>
      <w:r w:rsidR="00793A32">
        <w:rPr>
          <w:rFonts w:ascii="Times New Roman" w:hAnsi="Times New Roman" w:cs="Times New Roman"/>
          <w:sz w:val="28"/>
          <w:szCs w:val="28"/>
          <w:lang w:val="kk-KZ"/>
        </w:rPr>
        <w:t xml:space="preserve">Министерство водных ресурсов и ирригации Республики Казахстан, </w:t>
      </w:r>
      <w:r w:rsidRPr="008D7A55">
        <w:rPr>
          <w:rFonts w:ascii="Times New Roman" w:hAnsi="Times New Roman" w:cs="Times New Roman"/>
          <w:sz w:val="28"/>
          <w:szCs w:val="28"/>
        </w:rPr>
        <w:t>Комитет национальной безопасности Республики Казахстан (по согласованию), местные исполнительные органы, РГП на ПХВ «Институт ядерной физики» (по согласованию), РГП на ПХВ «Национальный ядерный центр Республики Казахстан» (по согласованию), АО «НАК «</w:t>
      </w:r>
      <w:proofErr w:type="spellStart"/>
      <w:r w:rsidRPr="008D7A55">
        <w:rPr>
          <w:rFonts w:ascii="Times New Roman" w:hAnsi="Times New Roman" w:cs="Times New Roman"/>
          <w:sz w:val="28"/>
          <w:szCs w:val="28"/>
        </w:rPr>
        <w:t>Казатомпром</w:t>
      </w:r>
      <w:proofErr w:type="spellEnd"/>
      <w:r w:rsidRPr="008D7A55">
        <w:rPr>
          <w:rFonts w:ascii="Times New Roman" w:hAnsi="Times New Roman" w:cs="Times New Roman"/>
          <w:sz w:val="28"/>
          <w:szCs w:val="28"/>
        </w:rPr>
        <w:t xml:space="preserve">» (по согласованию), АО «НК </w:t>
      </w:r>
      <w:bookmarkStart w:id="0" w:name="_Hlk164696921"/>
      <w:r w:rsidRPr="008D7A5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D7A55">
        <w:rPr>
          <w:rFonts w:ascii="Times New Roman" w:hAnsi="Times New Roman" w:cs="Times New Roman"/>
          <w:sz w:val="28"/>
          <w:szCs w:val="28"/>
        </w:rPr>
        <w:t>QazaqGaz</w:t>
      </w:r>
      <w:proofErr w:type="spellEnd"/>
      <w:r w:rsidRPr="008D7A55">
        <w:rPr>
          <w:rFonts w:ascii="Times New Roman" w:hAnsi="Times New Roman" w:cs="Times New Roman"/>
          <w:sz w:val="28"/>
          <w:szCs w:val="28"/>
        </w:rPr>
        <w:t>»</w:t>
      </w:r>
      <w:bookmarkEnd w:id="0"/>
      <w:r w:rsidRPr="008D7A55">
        <w:rPr>
          <w:rFonts w:ascii="Times New Roman" w:hAnsi="Times New Roman" w:cs="Times New Roman"/>
          <w:sz w:val="28"/>
          <w:szCs w:val="28"/>
        </w:rPr>
        <w:t xml:space="preserve"> (по согласованию), АО «НК «</w:t>
      </w:r>
      <w:proofErr w:type="spellStart"/>
      <w:r w:rsidRPr="008D7A55">
        <w:rPr>
          <w:rFonts w:ascii="Times New Roman" w:hAnsi="Times New Roman" w:cs="Times New Roman"/>
          <w:sz w:val="28"/>
          <w:szCs w:val="28"/>
        </w:rPr>
        <w:t>КазМұнайГаз</w:t>
      </w:r>
      <w:proofErr w:type="spellEnd"/>
      <w:r w:rsidRPr="008D7A55">
        <w:rPr>
          <w:rFonts w:ascii="Times New Roman" w:hAnsi="Times New Roman" w:cs="Times New Roman"/>
          <w:sz w:val="28"/>
          <w:szCs w:val="28"/>
        </w:rPr>
        <w:t>» (по согласованию), НАО «Казахский национальный университет имени аль-Фараби» (по согласованию), НАО «Евразийский национальный университет имени Л.Н. Гумилева» (по согласованию).</w:t>
      </w:r>
    </w:p>
    <w:p w14:paraId="5B4AE1AF" w14:textId="77777777" w:rsidR="008C2D35" w:rsidRPr="00A10B94" w:rsidRDefault="008C2D35" w:rsidP="008C2D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45B">
        <w:rPr>
          <w:rFonts w:ascii="Times New Roman" w:hAnsi="Times New Roman" w:cs="Times New Roman"/>
          <w:b/>
          <w:sz w:val="28"/>
          <w:szCs w:val="28"/>
        </w:rPr>
        <w:t>Сроки реализации</w:t>
      </w:r>
      <w:r w:rsidRPr="00D2245B">
        <w:rPr>
          <w:rFonts w:ascii="Times New Roman" w:hAnsi="Times New Roman" w:cs="Times New Roman"/>
          <w:sz w:val="28"/>
          <w:szCs w:val="28"/>
        </w:rPr>
        <w:t xml:space="preserve">: </w:t>
      </w:r>
      <w:r w:rsidRPr="00616556">
        <w:rPr>
          <w:rFonts w:ascii="Times New Roman" w:hAnsi="Times New Roman" w:cs="Times New Roman"/>
          <w:sz w:val="28"/>
          <w:szCs w:val="28"/>
        </w:rPr>
        <w:t>2024-20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16556">
        <w:rPr>
          <w:rFonts w:ascii="Times New Roman" w:hAnsi="Times New Roman" w:cs="Times New Roman"/>
          <w:sz w:val="28"/>
          <w:szCs w:val="28"/>
        </w:rPr>
        <w:t>0 годы.</w:t>
      </w:r>
    </w:p>
    <w:p w14:paraId="62C0EB3C" w14:textId="77777777" w:rsidR="008C2D35" w:rsidRDefault="008C2D3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E0D55E2" w14:textId="77777777" w:rsidR="008C2D35" w:rsidRDefault="008C2D3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14:paraId="00A486F6" w14:textId="2B08D428" w:rsidR="0060551F" w:rsidRDefault="00D62217" w:rsidP="009809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РАЗДЕЛ 2. </w:t>
      </w:r>
      <w:r w:rsidR="00980950" w:rsidRPr="00980950">
        <w:rPr>
          <w:rFonts w:ascii="Times New Roman" w:hAnsi="Times New Roman" w:cs="Times New Roman"/>
          <w:b/>
          <w:sz w:val="28"/>
          <w:szCs w:val="28"/>
          <w:lang w:val="kk-KZ"/>
        </w:rPr>
        <w:t>АНАЛИЗ ТЕКУЩЕЙ СИТУАЦИИ</w:t>
      </w:r>
    </w:p>
    <w:p w14:paraId="42DA4643" w14:textId="77777777" w:rsidR="00980950" w:rsidRPr="00980950" w:rsidRDefault="00980950" w:rsidP="00980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AC64957" w14:textId="77777777" w:rsidR="00980950" w:rsidRDefault="008E274D" w:rsidP="009809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25 сентября 2015 года государствами-членами ООН была принята Повестка дня в области устойчивого развития на период до 2030 года</w:t>
      </w:r>
      <w:r w:rsidR="00484AE4">
        <w:rPr>
          <w:rFonts w:ascii="Times New Roman" w:hAnsi="Times New Roman" w:cs="Times New Roman"/>
          <w:sz w:val="28"/>
          <w:szCs w:val="28"/>
        </w:rPr>
        <w:t xml:space="preserve">. Повестка </w:t>
      </w:r>
      <w:r w:rsidR="00CA0B83">
        <w:rPr>
          <w:rFonts w:ascii="Times New Roman" w:hAnsi="Times New Roman" w:cs="Times New Roman"/>
          <w:sz w:val="28"/>
          <w:szCs w:val="28"/>
        </w:rPr>
        <w:t xml:space="preserve">дня </w:t>
      </w:r>
      <w:r w:rsidR="00484AE4">
        <w:rPr>
          <w:rFonts w:ascii="Times New Roman" w:hAnsi="Times New Roman" w:cs="Times New Roman"/>
          <w:sz w:val="28"/>
          <w:szCs w:val="28"/>
        </w:rPr>
        <w:t>содержит 17 целей и 169 задач</w:t>
      </w:r>
      <w:r>
        <w:rPr>
          <w:rFonts w:ascii="Times New Roman" w:hAnsi="Times New Roman" w:cs="Times New Roman"/>
          <w:sz w:val="28"/>
          <w:szCs w:val="28"/>
        </w:rPr>
        <w:t>, направленных на ликвидацию нищеты, сохранение ресурсов планеты, а также повышение качества жизни людей в мире.</w:t>
      </w:r>
    </w:p>
    <w:p w14:paraId="33F85B1C" w14:textId="77777777" w:rsidR="008E274D" w:rsidRDefault="00064B8E" w:rsidP="00064B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Среди данных целей, ключевыми видятся Цель 7 и Цель</w:t>
      </w:r>
      <w:r w:rsidR="003812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13. </w:t>
      </w:r>
      <w:r w:rsidR="003812AB">
        <w:rPr>
          <w:rFonts w:ascii="Times New Roman" w:hAnsi="Times New Roman" w:cs="Times New Roman"/>
          <w:sz w:val="28"/>
          <w:szCs w:val="28"/>
          <w:lang w:val="kk-KZ"/>
        </w:rPr>
        <w:t>Данные ц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ели подрузумевают </w:t>
      </w:r>
      <w:r>
        <w:rPr>
          <w:rFonts w:ascii="Times New Roman" w:hAnsi="Times New Roman" w:cs="Times New Roman"/>
          <w:sz w:val="28"/>
          <w:szCs w:val="28"/>
        </w:rPr>
        <w:t>обеспечение к недорогим, надежным, устойчивым и современным источникам энергии для всех и принятия срочных мер по борьбе с изменением климата и его последствиями, соответственно.</w:t>
      </w:r>
      <w:r w:rsidR="003812AB">
        <w:rPr>
          <w:rFonts w:ascii="Times New Roman" w:hAnsi="Times New Roman" w:cs="Times New Roman"/>
          <w:sz w:val="28"/>
          <w:szCs w:val="28"/>
        </w:rPr>
        <w:t xml:space="preserve"> </w:t>
      </w:r>
      <w:r w:rsidR="003812AB">
        <w:rPr>
          <w:rFonts w:ascii="Times New Roman" w:hAnsi="Times New Roman" w:cs="Times New Roman"/>
          <w:sz w:val="28"/>
          <w:szCs w:val="28"/>
          <w:lang w:val="kk-KZ"/>
        </w:rPr>
        <w:t>Без достижения этих целей, достижения остальных целей предпологается затруднительным.</w:t>
      </w:r>
    </w:p>
    <w:p w14:paraId="59CC061B" w14:textId="77777777" w:rsidR="003812AB" w:rsidRDefault="003812AB" w:rsidP="009809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фоне увеличения объемов выбросов парниковых газов изменения климата происходит быстрыми темпами. Среднемировая концентрация углекислого газа (СО</w:t>
      </w:r>
      <w:r w:rsidRPr="009A677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наиболее распространённый из парниковых газов) в 2022 году превысила уровень доиндустриальной эпохи на 50%.</w:t>
      </w:r>
    </w:p>
    <w:p w14:paraId="031317D9" w14:textId="48698D21" w:rsidR="003812AB" w:rsidRDefault="003812AB" w:rsidP="009809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целом, в мире предпринимаются позитивные шаги в плане финансирования деятельности по борьбе </w:t>
      </w:r>
      <w:r w:rsidR="000A7B0E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изменением климата. При этом, требуются более масштабные и ускоренные действия по смягчению последствий изменения климата, борьбы и адаптации к ним.</w:t>
      </w:r>
    </w:p>
    <w:p w14:paraId="0E8691BD" w14:textId="07D3DFBE" w:rsidR="002334BB" w:rsidRDefault="00CA0B83" w:rsidP="009809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п</w:t>
      </w:r>
      <w:r w:rsidR="000E253C">
        <w:rPr>
          <w:rFonts w:ascii="Times New Roman" w:hAnsi="Times New Roman" w:cs="Times New Roman"/>
          <w:sz w:val="28"/>
          <w:szCs w:val="28"/>
        </w:rPr>
        <w:t>о</w:t>
      </w:r>
      <w:r w:rsidR="000E253C">
        <w:rPr>
          <w:rFonts w:ascii="Times New Roman" w:hAnsi="Times New Roman" w:cs="Times New Roman"/>
          <w:sz w:val="28"/>
          <w:szCs w:val="28"/>
          <w:lang w:val="kk-KZ"/>
        </w:rPr>
        <w:t xml:space="preserve"> данным</w:t>
      </w:r>
      <w:r w:rsidR="000E253C">
        <w:rPr>
          <w:rFonts w:ascii="Times New Roman" w:hAnsi="Times New Roman" w:cs="Times New Roman"/>
          <w:sz w:val="28"/>
          <w:szCs w:val="28"/>
        </w:rPr>
        <w:t xml:space="preserve"> ООН (</w:t>
      </w:r>
      <w:hyperlink r:id="rId8" w:history="1">
        <w:r w:rsidR="000E253C" w:rsidRPr="00C21C7D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https</w:t>
        </w:r>
        <w:r w:rsidR="000E253C" w:rsidRPr="00C21C7D">
          <w:rPr>
            <w:rStyle w:val="a3"/>
            <w:rFonts w:ascii="Times New Roman" w:hAnsi="Times New Roman" w:cs="Times New Roman"/>
            <w:i/>
            <w:sz w:val="28"/>
            <w:szCs w:val="28"/>
          </w:rPr>
          <w:t>://</w:t>
        </w:r>
        <w:proofErr w:type="spellStart"/>
        <w:r w:rsidR="000E253C" w:rsidRPr="00C21C7D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unstats</w:t>
        </w:r>
        <w:proofErr w:type="spellEnd"/>
        <w:r w:rsidR="000E253C" w:rsidRPr="00C21C7D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r w:rsidR="000E253C" w:rsidRPr="00C21C7D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un</w:t>
        </w:r>
        <w:r w:rsidR="000E253C" w:rsidRPr="00C21C7D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r w:rsidR="000E253C" w:rsidRPr="00C21C7D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org</w:t>
        </w:r>
      </w:hyperlink>
      <w:r w:rsidR="000E253C">
        <w:rPr>
          <w:rFonts w:ascii="Times New Roman" w:hAnsi="Times New Roman" w:cs="Times New Roman"/>
          <w:sz w:val="28"/>
          <w:szCs w:val="28"/>
        </w:rPr>
        <w:t>)</w:t>
      </w:r>
      <w:r w:rsidR="00064B8E">
        <w:rPr>
          <w:rFonts w:ascii="Times New Roman" w:hAnsi="Times New Roman" w:cs="Times New Roman"/>
          <w:sz w:val="28"/>
          <w:szCs w:val="28"/>
        </w:rPr>
        <w:t>, в 2019 году наблюдалось, что доступ к электроэнергии в странах начал расширяться</w:t>
      </w:r>
      <w:r w:rsidR="002334BB">
        <w:rPr>
          <w:rFonts w:ascii="Times New Roman" w:hAnsi="Times New Roman" w:cs="Times New Roman"/>
          <w:sz w:val="28"/>
          <w:szCs w:val="28"/>
        </w:rPr>
        <w:t>, энергоэффективность повыша</w:t>
      </w:r>
      <w:r w:rsidR="00064B8E">
        <w:rPr>
          <w:rFonts w:ascii="Times New Roman" w:hAnsi="Times New Roman" w:cs="Times New Roman"/>
          <w:sz w:val="28"/>
          <w:szCs w:val="28"/>
        </w:rPr>
        <w:t>т</w:t>
      </w:r>
      <w:r w:rsidR="002334BB">
        <w:rPr>
          <w:rFonts w:ascii="Times New Roman" w:hAnsi="Times New Roman" w:cs="Times New Roman"/>
          <w:sz w:val="28"/>
          <w:szCs w:val="28"/>
        </w:rPr>
        <w:t>ь</w:t>
      </w:r>
      <w:r w:rsidR="00064B8E">
        <w:rPr>
          <w:rFonts w:ascii="Times New Roman" w:hAnsi="Times New Roman" w:cs="Times New Roman"/>
          <w:sz w:val="28"/>
          <w:szCs w:val="28"/>
        </w:rPr>
        <w:t>ся и в электроэнергетическом секторе ведется активное внедрение возобновляемых источников энергии</w:t>
      </w:r>
      <w:r w:rsidR="002334BB">
        <w:rPr>
          <w:rFonts w:ascii="Times New Roman" w:hAnsi="Times New Roman" w:cs="Times New Roman"/>
          <w:sz w:val="28"/>
          <w:szCs w:val="28"/>
        </w:rPr>
        <w:t>. Несмотря на такие положительные результаты, около 10</w:t>
      </w:r>
      <w:r w:rsidR="005262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34BB">
        <w:rPr>
          <w:rFonts w:ascii="Times New Roman" w:hAnsi="Times New Roman" w:cs="Times New Roman"/>
          <w:sz w:val="28"/>
          <w:szCs w:val="28"/>
        </w:rPr>
        <w:t>% населения планеты все еще не обеспечены доступным электричеством.</w:t>
      </w:r>
    </w:p>
    <w:p w14:paraId="5B91B216" w14:textId="77777777" w:rsidR="003812AB" w:rsidRDefault="00CA0B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целей 7 и 13, а также других связанных целей Повестки дня </w:t>
      </w:r>
      <w:r>
        <w:rPr>
          <w:rFonts w:ascii="Times New Roman" w:hAnsi="Times New Roman" w:cs="Times New Roman"/>
          <w:sz w:val="28"/>
          <w:szCs w:val="28"/>
          <w:lang w:val="kk-KZ"/>
        </w:rPr>
        <w:t>в области устойчивого развития на период до 2030 года, необходимо активно внедрять альтернативные источники энергии, в том числе в сфере транспорта.</w:t>
      </w:r>
    </w:p>
    <w:p w14:paraId="7F69F032" w14:textId="77777777" w:rsidR="00CA0B83" w:rsidRDefault="00CA0B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30B82F" w14:textId="77777777" w:rsidR="00CA0B83" w:rsidRPr="00041DFC" w:rsidRDefault="00CA0B83" w:rsidP="00CA0B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4EA">
        <w:rPr>
          <w:rFonts w:ascii="Times New Roman" w:hAnsi="Times New Roman" w:cs="Times New Roman"/>
          <w:sz w:val="28"/>
          <w:szCs w:val="28"/>
        </w:rPr>
        <w:t>Энергетическая отрасль Казахстана играет ключевую роль в экономике и в обеспечении качества жизни населения и представлена различными секторами, включая традиционные источники энергии и ВИЭ. Традиционные секторы, такие как угольная, нефтегазовая промышленности, являются основными источниками энергии, обеспечивая стабильное энергоснабжение и поддерживая индустриальное развитие страны. Так, в структуре общего первичного потребления энергии наибольшую долю занимает уголь – 48,2%, на долю природного газа приходится 26,4%, нефть и нефтепродукты – 23,5%. На сектор ВИЭ (ветер, солнце, гидро, биотопливо/отходы) приходится лишь 1,9%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54C06">
        <w:rPr>
          <w:rFonts w:ascii="Times New Roman" w:hAnsi="Times New Roman" w:cs="Times New Roman"/>
          <w:i/>
          <w:sz w:val="28"/>
          <w:szCs w:val="28"/>
        </w:rPr>
        <w:t xml:space="preserve">Топливно-энергетический баланс Республики Казахстан от 1 августа 2023 года – </w:t>
      </w:r>
      <w:hyperlink r:id="rId9" w:history="1">
        <w:r w:rsidRPr="00F54C06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http</w:t>
        </w:r>
        <w:r w:rsidRPr="00F54C06">
          <w:rPr>
            <w:rStyle w:val="a3"/>
            <w:rFonts w:ascii="Times New Roman" w:hAnsi="Times New Roman" w:cs="Times New Roman"/>
            <w:i/>
            <w:sz w:val="28"/>
            <w:szCs w:val="28"/>
          </w:rPr>
          <w:t>://</w:t>
        </w:r>
        <w:r w:rsidRPr="00F54C06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stat</w:t>
        </w:r>
        <w:r w:rsidRPr="00F54C06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r w:rsidRPr="00F54C06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gov</w:t>
        </w:r>
        <w:r w:rsidRPr="00F54C06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Pr="00F54C06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kz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6D24EA">
        <w:rPr>
          <w:rFonts w:ascii="Times New Roman" w:hAnsi="Times New Roman" w:cs="Times New Roman"/>
          <w:sz w:val="28"/>
          <w:szCs w:val="28"/>
        </w:rPr>
        <w:t>.</w:t>
      </w:r>
    </w:p>
    <w:p w14:paraId="4E16AD07" w14:textId="77777777" w:rsidR="002263FE" w:rsidRPr="006D24EA" w:rsidRDefault="002263FE" w:rsidP="002263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4EA">
        <w:rPr>
          <w:rFonts w:ascii="Times New Roman" w:hAnsi="Times New Roman" w:cs="Times New Roman"/>
          <w:sz w:val="28"/>
          <w:szCs w:val="28"/>
        </w:rPr>
        <w:t xml:space="preserve">Вместе с тем, стремясь к </w:t>
      </w:r>
      <w:r w:rsidR="008D0931">
        <w:rPr>
          <w:rFonts w:ascii="Times New Roman" w:hAnsi="Times New Roman" w:cs="Times New Roman"/>
          <w:sz w:val="28"/>
          <w:szCs w:val="28"/>
        </w:rPr>
        <w:t xml:space="preserve">декарбонизации, </w:t>
      </w:r>
      <w:r w:rsidRPr="006D24EA">
        <w:rPr>
          <w:rFonts w:ascii="Times New Roman" w:hAnsi="Times New Roman" w:cs="Times New Roman"/>
          <w:sz w:val="28"/>
          <w:szCs w:val="28"/>
        </w:rPr>
        <w:t>ди</w:t>
      </w:r>
      <w:r w:rsidR="00B26C51">
        <w:rPr>
          <w:rFonts w:ascii="Times New Roman" w:hAnsi="Times New Roman" w:cs="Times New Roman"/>
          <w:sz w:val="28"/>
          <w:szCs w:val="28"/>
        </w:rPr>
        <w:t>версификации</w:t>
      </w:r>
      <w:r w:rsidR="008D0931">
        <w:rPr>
          <w:rFonts w:ascii="Times New Roman" w:hAnsi="Times New Roman" w:cs="Times New Roman"/>
          <w:sz w:val="28"/>
          <w:szCs w:val="28"/>
        </w:rPr>
        <w:t xml:space="preserve"> и </w:t>
      </w:r>
      <w:r w:rsidRPr="006D24EA">
        <w:rPr>
          <w:rFonts w:ascii="Times New Roman" w:hAnsi="Times New Roman" w:cs="Times New Roman"/>
          <w:sz w:val="28"/>
          <w:szCs w:val="28"/>
        </w:rPr>
        <w:t>переходу к более экологически устойчивым решениям,</w:t>
      </w:r>
      <w:r>
        <w:rPr>
          <w:rFonts w:ascii="Times New Roman" w:hAnsi="Times New Roman" w:cs="Times New Roman"/>
          <w:sz w:val="28"/>
          <w:szCs w:val="28"/>
        </w:rPr>
        <w:t xml:space="preserve"> достижению целей устойчивого развития,</w:t>
      </w:r>
      <w:r w:rsidRPr="006D24EA">
        <w:rPr>
          <w:rFonts w:ascii="Times New Roman" w:hAnsi="Times New Roman" w:cs="Times New Roman"/>
          <w:sz w:val="28"/>
          <w:szCs w:val="28"/>
        </w:rPr>
        <w:t xml:space="preserve"> </w:t>
      </w:r>
      <w:r w:rsidR="00B26C51">
        <w:rPr>
          <w:rFonts w:ascii="Times New Roman" w:hAnsi="Times New Roman" w:cs="Times New Roman"/>
          <w:sz w:val="28"/>
          <w:szCs w:val="28"/>
        </w:rPr>
        <w:t xml:space="preserve">а также выполнению международных обязательств по сохранению </w:t>
      </w:r>
      <w:r w:rsidR="00B26C51">
        <w:rPr>
          <w:rFonts w:ascii="Times New Roman" w:hAnsi="Times New Roman" w:cs="Times New Roman"/>
          <w:sz w:val="28"/>
          <w:szCs w:val="28"/>
        </w:rPr>
        <w:lastRenderedPageBreak/>
        <w:t xml:space="preserve">климата и снижению выбросов парниковых газов, </w:t>
      </w:r>
      <w:r w:rsidRPr="006D24EA">
        <w:rPr>
          <w:rFonts w:ascii="Times New Roman" w:hAnsi="Times New Roman" w:cs="Times New Roman"/>
          <w:sz w:val="28"/>
          <w:szCs w:val="28"/>
        </w:rPr>
        <w:t xml:space="preserve">Казахстан также </w:t>
      </w:r>
      <w:r w:rsidR="008D0931">
        <w:rPr>
          <w:rFonts w:ascii="Times New Roman" w:hAnsi="Times New Roman" w:cs="Times New Roman"/>
          <w:sz w:val="28"/>
          <w:szCs w:val="28"/>
        </w:rPr>
        <w:t>стремиться развивать</w:t>
      </w:r>
      <w:r w:rsidRPr="006D24EA">
        <w:rPr>
          <w:rFonts w:ascii="Times New Roman" w:hAnsi="Times New Roman" w:cs="Times New Roman"/>
          <w:sz w:val="28"/>
          <w:szCs w:val="28"/>
        </w:rPr>
        <w:t xml:space="preserve"> водородную энергетику. Производство водорода с использованием различных источников энергии, включая возобновляемые, представляет собой перспективное направление для сокращения выбросов углерода и развития новых технологий. Такой подход отражает стратегическое стремление страны к сбалансированному и устойчивому энергетическому комплексу, объединяя традиционные и инновационные решения в целях обеспечения энергетической безопасности и снижения негативного воздействия на окружающую среду.</w:t>
      </w:r>
    </w:p>
    <w:p w14:paraId="56F8CA18" w14:textId="77777777" w:rsidR="00CA0B83" w:rsidRDefault="00CA0B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16DF1C8" w14:textId="77777777" w:rsidR="00B26C51" w:rsidRDefault="00B26C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4EA">
        <w:rPr>
          <w:rFonts w:ascii="Times New Roman" w:hAnsi="Times New Roman" w:cs="Times New Roman"/>
          <w:sz w:val="28"/>
          <w:szCs w:val="28"/>
        </w:rPr>
        <w:t>Водород – это универсальный элемент, который является неотъемлемой частью почти всех органических веществ, ископаемых углеводородов и, самое главное, воды. В своей молекулярной форме водород на протяжении многих десятилетий является важным сырьем для нефтехимической промышленности и производства удобрений.</w:t>
      </w:r>
    </w:p>
    <w:p w14:paraId="11E15130" w14:textId="77777777" w:rsidR="00B900B6" w:rsidRDefault="00B900B6" w:rsidP="00B90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2022 года в мире было произведено 98 млн тонн водорода, что составило 6% от общего потребления природного газа и 2% потребления угля. При этом, согласно докладу МЭА, к 2050 году мировой спрос на водород должен достичь отметки в 528 млн тонн (доля в мировом потреблении составит 18%)</w:t>
      </w:r>
      <w:r w:rsidR="000A5885">
        <w:rPr>
          <w:rFonts w:ascii="Times New Roman" w:hAnsi="Times New Roman" w:cs="Times New Roman"/>
          <w:sz w:val="28"/>
          <w:szCs w:val="28"/>
        </w:rPr>
        <w:t>.</w:t>
      </w:r>
    </w:p>
    <w:p w14:paraId="0BF45583" w14:textId="77777777" w:rsidR="003F14CD" w:rsidRDefault="000A5885" w:rsidP="003F14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Водород в природе чаще встречается в виде соединений, чем в чистом виде. Существуют различные способы производства водорода, что является преимуществом водородной энергетики</w:t>
      </w:r>
      <w:r w:rsidR="003F14CD">
        <w:rPr>
          <w:rFonts w:ascii="Times New Roman" w:hAnsi="Times New Roman" w:cs="Times New Roman"/>
          <w:sz w:val="28"/>
          <w:szCs w:val="28"/>
        </w:rPr>
        <w:t>, так как снижает зависимость от отдельных видов сырья.</w:t>
      </w:r>
    </w:p>
    <w:p w14:paraId="37814979" w14:textId="77777777" w:rsidR="003F14CD" w:rsidRDefault="003F14CD" w:rsidP="003F14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экономически выгодным производством водорода является производство водорода из ископаемого сырья, но это не решает </w:t>
      </w:r>
      <w:r w:rsidR="00C530D0">
        <w:rPr>
          <w:rFonts w:ascii="Times New Roman" w:hAnsi="Times New Roman" w:cs="Times New Roman"/>
          <w:sz w:val="28"/>
          <w:szCs w:val="28"/>
        </w:rPr>
        <w:t>проблем, связанных с выбросами парниковых газов. Снизить уровень выбросов можно за счет водорода, полученного с использованием технологий улавливания и хранения углекислого газа и методом электролиза воды с применением энергии объектов ВИЭ и атомной энергетики.</w:t>
      </w:r>
    </w:p>
    <w:p w14:paraId="75EC7A59" w14:textId="77777777" w:rsidR="00C530D0" w:rsidRDefault="00C07678" w:rsidP="003F14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в зависимости от технологий производства и наличия углеродного следа при производстве водорода, существует «цветовая» градация водорода. Хоть термин</w:t>
      </w:r>
      <w:r w:rsidR="00BB4155">
        <w:rPr>
          <w:rFonts w:ascii="Times New Roman" w:hAnsi="Times New Roman" w:cs="Times New Roman"/>
          <w:sz w:val="28"/>
          <w:szCs w:val="28"/>
          <w:lang w:val="kk-KZ"/>
        </w:rPr>
        <w:t>ология</w:t>
      </w:r>
      <w:r>
        <w:rPr>
          <w:rFonts w:ascii="Times New Roman" w:hAnsi="Times New Roman" w:cs="Times New Roman"/>
          <w:sz w:val="28"/>
          <w:szCs w:val="28"/>
        </w:rPr>
        <w:t xml:space="preserve"> и не применяется в нормативных документах международных организации, использование «цветовой градации» следует </w:t>
      </w:r>
      <w:r w:rsidR="00BB4155">
        <w:rPr>
          <w:rFonts w:ascii="Times New Roman" w:hAnsi="Times New Roman" w:cs="Times New Roman"/>
          <w:sz w:val="28"/>
          <w:szCs w:val="28"/>
        </w:rPr>
        <w:t>применять с учетом особенностей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C1EAEE8" w14:textId="77777777" w:rsidR="00C07678" w:rsidRDefault="00C07678" w:rsidP="003F14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зеленый водород – водород, произведенный с помощью энергии с ВИЭ методом электролиза воды;</w:t>
      </w:r>
    </w:p>
    <w:p w14:paraId="1028B674" w14:textId="77777777" w:rsidR="00C07678" w:rsidRDefault="00C07678" w:rsidP="003F14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голубой водород – произведенный из природного газа с применением технологий улавливания и хранения углекислого газа;</w:t>
      </w:r>
    </w:p>
    <w:p w14:paraId="04EC2E27" w14:textId="77777777" w:rsidR="00C07678" w:rsidRDefault="00C07678" w:rsidP="003F14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розовый/красный/оранжевый водород – произведенный с помощью энергии из АЭС методом электролиза воды;</w:t>
      </w:r>
    </w:p>
    <w:p w14:paraId="73B32F82" w14:textId="77777777" w:rsidR="00C07678" w:rsidRDefault="00C07678" w:rsidP="003F14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серый водород – произведенный из природного газа без применения технологий улавливания и хранения углекислого газа</w:t>
      </w:r>
      <w:r w:rsidR="00EA4F26">
        <w:rPr>
          <w:rFonts w:ascii="Times New Roman" w:hAnsi="Times New Roman" w:cs="Times New Roman"/>
          <w:sz w:val="28"/>
          <w:szCs w:val="28"/>
        </w:rPr>
        <w:t>;</w:t>
      </w:r>
    </w:p>
    <w:p w14:paraId="3C3287E9" w14:textId="08173D23" w:rsidR="00EA4F26" w:rsidRPr="000547E1" w:rsidRDefault="00EA4F26" w:rsidP="008D0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- белый водород – водород, производимый естественным путем в </w:t>
      </w:r>
      <w:r w:rsidRPr="00EA4F26">
        <w:rPr>
          <w:rFonts w:ascii="Times New Roman" w:hAnsi="Times New Roman" w:cs="Times New Roman"/>
          <w:sz w:val="28"/>
          <w:szCs w:val="28"/>
        </w:rPr>
        <w:t>подземных залежах</w:t>
      </w:r>
      <w:r w:rsidR="000547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994CEE2" w14:textId="77777777" w:rsidR="00EA4F26" w:rsidRDefault="00EA4F26" w:rsidP="008D0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CD19AC0" w14:textId="77777777" w:rsidR="008D0931" w:rsidRPr="006D24EA" w:rsidRDefault="008D0931" w:rsidP="008D0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4EA">
        <w:rPr>
          <w:rFonts w:ascii="Times New Roman" w:hAnsi="Times New Roman" w:cs="Times New Roman"/>
          <w:sz w:val="28"/>
          <w:szCs w:val="28"/>
        </w:rPr>
        <w:lastRenderedPageBreak/>
        <w:t xml:space="preserve">Метод, основанный на цвете, уделяет внимание лишь способу производства водорода, не охватывая полную цепочку формирования углеродного следа. Кроме того, в цепочке производства часто присутствуют другие объекты, которым невозможно или нецелесообразно присваивать цветовую маркировку. Данная цветовая классификация будет применена в рамках данной Концепции в целях создания единого </w:t>
      </w:r>
      <w:r>
        <w:rPr>
          <w:rFonts w:ascii="Times New Roman" w:hAnsi="Times New Roman" w:cs="Times New Roman"/>
          <w:sz w:val="28"/>
          <w:szCs w:val="28"/>
        </w:rPr>
        <w:t>понятия</w:t>
      </w:r>
      <w:r w:rsidRPr="006D24EA">
        <w:rPr>
          <w:rFonts w:ascii="Times New Roman" w:hAnsi="Times New Roman" w:cs="Times New Roman"/>
          <w:sz w:val="28"/>
          <w:szCs w:val="28"/>
        </w:rPr>
        <w:t xml:space="preserve"> и унификации при реализации водородных проектов. При этом по мере изменения и принятия единой международной классификации водорода будут предприниматься меры по обновлени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D24EA">
        <w:rPr>
          <w:rFonts w:ascii="Times New Roman" w:hAnsi="Times New Roman" w:cs="Times New Roman"/>
          <w:sz w:val="28"/>
          <w:szCs w:val="28"/>
        </w:rPr>
        <w:t xml:space="preserve"> принятой классификации в Казахстане.</w:t>
      </w:r>
    </w:p>
    <w:p w14:paraId="702AB241" w14:textId="1CE51958" w:rsidR="008D0931" w:rsidRPr="006D24EA" w:rsidRDefault="008D0931" w:rsidP="008D0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4EA">
        <w:rPr>
          <w:rFonts w:ascii="Times New Roman" w:hAnsi="Times New Roman" w:cs="Times New Roman"/>
          <w:sz w:val="28"/>
          <w:szCs w:val="28"/>
        </w:rPr>
        <w:t xml:space="preserve">По итогам 2022 года портфель водородных проектов </w:t>
      </w:r>
      <w:r>
        <w:rPr>
          <w:rFonts w:ascii="Times New Roman" w:hAnsi="Times New Roman" w:cs="Times New Roman"/>
          <w:sz w:val="28"/>
          <w:szCs w:val="28"/>
        </w:rPr>
        <w:t xml:space="preserve">в мире </w:t>
      </w:r>
      <w:r w:rsidRPr="006D24EA">
        <w:rPr>
          <w:rFonts w:ascii="Times New Roman" w:hAnsi="Times New Roman" w:cs="Times New Roman"/>
          <w:sz w:val="28"/>
          <w:szCs w:val="28"/>
        </w:rPr>
        <w:t>превысил 71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D24EA">
        <w:rPr>
          <w:rFonts w:ascii="Times New Roman" w:hAnsi="Times New Roman" w:cs="Times New Roman"/>
          <w:sz w:val="28"/>
          <w:szCs w:val="28"/>
        </w:rPr>
        <w:t>млн тонн, что сопоставим с текущим годовым потреблением водорода в мире.</w:t>
      </w:r>
    </w:p>
    <w:p w14:paraId="31056724" w14:textId="423EA447" w:rsidR="008D0931" w:rsidRPr="006D24EA" w:rsidRDefault="008D0931" w:rsidP="008D0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4EA">
        <w:rPr>
          <w:rFonts w:ascii="Times New Roman" w:hAnsi="Times New Roman" w:cs="Times New Roman"/>
          <w:sz w:val="28"/>
          <w:szCs w:val="28"/>
        </w:rPr>
        <w:t>Большая часть водорода производится и используется на мест</w:t>
      </w:r>
      <w:r w:rsidR="000547E1">
        <w:rPr>
          <w:rFonts w:ascii="Times New Roman" w:hAnsi="Times New Roman" w:cs="Times New Roman"/>
          <w:sz w:val="28"/>
          <w:szCs w:val="28"/>
          <w:lang w:val="kk-KZ"/>
        </w:rPr>
        <w:t>ах</w:t>
      </w:r>
      <w:r w:rsidRPr="006D24EA">
        <w:rPr>
          <w:rFonts w:ascii="Times New Roman" w:hAnsi="Times New Roman" w:cs="Times New Roman"/>
          <w:sz w:val="28"/>
          <w:szCs w:val="28"/>
        </w:rPr>
        <w:t xml:space="preserve"> в качестве промышленного сырья. По прогнозам некоторых экспертов, к 2030 году спрос на водород вырастит до десятки миллионов тонн, а объемы достигнут 500-800 млрд долларов США.</w:t>
      </w:r>
    </w:p>
    <w:p w14:paraId="3752AFEA" w14:textId="33807893" w:rsidR="008D0931" w:rsidRPr="006D24EA" w:rsidRDefault="008D0931" w:rsidP="008D0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4EA">
        <w:rPr>
          <w:rFonts w:ascii="Times New Roman" w:hAnsi="Times New Roman" w:cs="Times New Roman"/>
          <w:sz w:val="28"/>
          <w:szCs w:val="28"/>
        </w:rPr>
        <w:t>Вместе со спросом на водород, также формируется рынок водородных технологий (энергетического оборудования). В первую очередь, это электролизеры и топливные элементы, которые</w:t>
      </w:r>
      <w:r w:rsidR="000547E1">
        <w:rPr>
          <w:rFonts w:ascii="Times New Roman" w:hAnsi="Times New Roman" w:cs="Times New Roman"/>
          <w:sz w:val="28"/>
          <w:szCs w:val="28"/>
        </w:rPr>
        <w:t>,</w:t>
      </w:r>
      <w:r w:rsidRPr="006D24EA">
        <w:rPr>
          <w:rFonts w:ascii="Times New Roman" w:hAnsi="Times New Roman" w:cs="Times New Roman"/>
          <w:sz w:val="28"/>
          <w:szCs w:val="28"/>
        </w:rPr>
        <w:t xml:space="preserve"> на сегодняшний день</w:t>
      </w:r>
      <w:r w:rsidR="000547E1">
        <w:rPr>
          <w:rFonts w:ascii="Times New Roman" w:hAnsi="Times New Roman" w:cs="Times New Roman"/>
          <w:sz w:val="28"/>
          <w:szCs w:val="28"/>
        </w:rPr>
        <w:t>,</w:t>
      </w:r>
      <w:r w:rsidRPr="006D24EA">
        <w:rPr>
          <w:rFonts w:ascii="Times New Roman" w:hAnsi="Times New Roman" w:cs="Times New Roman"/>
          <w:sz w:val="28"/>
          <w:szCs w:val="28"/>
        </w:rPr>
        <w:t xml:space="preserve"> варьируются в объеме 5-7 млрд долларов США, а к 2050 году могут достичь 200-225 млрд долларов США.</w:t>
      </w:r>
    </w:p>
    <w:p w14:paraId="7A3363B2" w14:textId="77777777" w:rsidR="008D0931" w:rsidRPr="006D24EA" w:rsidRDefault="008D0931" w:rsidP="008D0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4EA">
        <w:rPr>
          <w:rFonts w:ascii="Times New Roman" w:hAnsi="Times New Roman" w:cs="Times New Roman"/>
          <w:sz w:val="28"/>
          <w:szCs w:val="28"/>
        </w:rPr>
        <w:t>В 2022 году в мире было произведено 98 млн тонн водорода (2020 г. – 90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D24EA">
        <w:rPr>
          <w:rFonts w:ascii="Times New Roman" w:hAnsi="Times New Roman" w:cs="Times New Roman"/>
          <w:sz w:val="28"/>
          <w:szCs w:val="28"/>
        </w:rPr>
        <w:t>млн тонн, 2021 г. – 94 млн тонн), это порядка 6% от общего потребления природного газа и 2% – от угля.</w:t>
      </w:r>
    </w:p>
    <w:p w14:paraId="20848CA4" w14:textId="77777777" w:rsidR="00C07678" w:rsidRPr="008D0931" w:rsidRDefault="008D0931" w:rsidP="008D0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4EA">
        <w:rPr>
          <w:rFonts w:ascii="Times New Roman" w:hAnsi="Times New Roman" w:cs="Times New Roman"/>
          <w:sz w:val="28"/>
          <w:szCs w:val="28"/>
        </w:rPr>
        <w:t>Согласно докладу Международного энергетического агентства</w:t>
      </w:r>
      <w:r>
        <w:rPr>
          <w:rFonts w:ascii="Times New Roman" w:hAnsi="Times New Roman" w:cs="Times New Roman"/>
          <w:sz w:val="28"/>
          <w:szCs w:val="28"/>
        </w:rPr>
        <w:t xml:space="preserve"> (МЭА)</w:t>
      </w:r>
      <w:r w:rsidRPr="006D24EA">
        <w:rPr>
          <w:rFonts w:ascii="Times New Roman" w:hAnsi="Times New Roman" w:cs="Times New Roman"/>
          <w:sz w:val="28"/>
          <w:szCs w:val="28"/>
        </w:rPr>
        <w:t>, к 2050 году мировой спрос на водород может достичь свыше 500 млн тонн, а это 18% от мирового потребления, 10% которых будет приходиться на «зеленый» водород.</w:t>
      </w:r>
    </w:p>
    <w:p w14:paraId="1814357D" w14:textId="77777777" w:rsidR="008D0931" w:rsidRDefault="008D0931" w:rsidP="008D0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4EA">
        <w:rPr>
          <w:rFonts w:ascii="Times New Roman" w:hAnsi="Times New Roman" w:cs="Times New Roman"/>
          <w:sz w:val="28"/>
          <w:szCs w:val="28"/>
        </w:rPr>
        <w:t>Основными потребителями водорода в мире в 2022 году были: 45% – нефтепереработка, 36% – производство аммиака, 14% – производство метанола и 5% – металлургия. На энергетические нужды и транспорт приходилось всего 40 тыс. тонн (0,04%).</w:t>
      </w:r>
    </w:p>
    <w:p w14:paraId="5A54C1F1" w14:textId="77777777" w:rsidR="008D0931" w:rsidRDefault="008D0931" w:rsidP="008D0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Водород является самым распространённым элементом во Вселенной, на Земле водород встречается в основном в виде соединений. Поэтому для его получения необходимо затрачивать энергию.</w:t>
      </w:r>
    </w:p>
    <w:p w14:paraId="00A129F9" w14:textId="77777777" w:rsidR="008D0931" w:rsidRDefault="008D0931" w:rsidP="008D0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водород имеет свойство взрывоопасности. При смешивании водорода с кислородом </w:t>
      </w:r>
      <w:r w:rsidR="00EA4F26">
        <w:rPr>
          <w:rFonts w:ascii="Times New Roman" w:hAnsi="Times New Roman" w:cs="Times New Roman"/>
          <w:sz w:val="28"/>
          <w:szCs w:val="28"/>
        </w:rPr>
        <w:t xml:space="preserve">в определенных пропорциях </w:t>
      </w:r>
      <w:r>
        <w:rPr>
          <w:rFonts w:ascii="Times New Roman" w:hAnsi="Times New Roman" w:cs="Times New Roman"/>
          <w:sz w:val="28"/>
          <w:szCs w:val="28"/>
        </w:rPr>
        <w:t xml:space="preserve">образуется «гремучий газ», для которого достаточно искры с энергией около 17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микроджоулей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 Иными словами, утечка водорода неминуемо приведет к взрыву.</w:t>
      </w:r>
    </w:p>
    <w:p w14:paraId="41D3ECC1" w14:textId="77777777" w:rsidR="008D0931" w:rsidRDefault="008D0931" w:rsidP="008D0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тому же, водород – это легкий газ. Чтобы использовать его в промышленном масштабе необходимо его сжимать или сжижать, то есть системы для хранения и перекачки водорода должны быть высокопрочными и герметичными.</w:t>
      </w:r>
    </w:p>
    <w:p w14:paraId="7A2E83E6" w14:textId="77777777" w:rsidR="008D0931" w:rsidRDefault="008D0931" w:rsidP="008D0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0931">
        <w:rPr>
          <w:rFonts w:ascii="Times New Roman" w:hAnsi="Times New Roman" w:cs="Times New Roman"/>
          <w:sz w:val="28"/>
          <w:szCs w:val="28"/>
        </w:rPr>
        <w:t xml:space="preserve">Кроме того, существуют сложности и сдерживающие факторы в развитии водородной энергетики. Основными из них являются проблемы </w:t>
      </w:r>
      <w:r w:rsidRPr="008D0931">
        <w:rPr>
          <w:rFonts w:ascii="Times New Roman" w:hAnsi="Times New Roman" w:cs="Times New Roman"/>
          <w:sz w:val="28"/>
          <w:szCs w:val="28"/>
        </w:rPr>
        <w:lastRenderedPageBreak/>
        <w:t xml:space="preserve">материаловедения, так как нет совершенной технологий транспортировки, хранения водорода. Транспортировка и хранение возможно пока что только в составе соединений водорода с другими </w:t>
      </w:r>
      <w:proofErr w:type="spellStart"/>
      <w:r w:rsidRPr="008D0931">
        <w:rPr>
          <w:rFonts w:ascii="Times New Roman" w:hAnsi="Times New Roman" w:cs="Times New Roman"/>
          <w:sz w:val="28"/>
          <w:szCs w:val="28"/>
        </w:rPr>
        <w:t>хим</w:t>
      </w:r>
      <w:proofErr w:type="spellEnd"/>
      <w:r w:rsidRPr="008D0931">
        <w:rPr>
          <w:rFonts w:ascii="Times New Roman" w:hAnsi="Times New Roman" w:cs="Times New Roman"/>
          <w:sz w:val="28"/>
          <w:szCs w:val="28"/>
          <w:lang w:val="kk-KZ"/>
        </w:rPr>
        <w:t>ическими</w:t>
      </w:r>
      <w:r w:rsidRPr="008D0931">
        <w:rPr>
          <w:rFonts w:ascii="Times New Roman" w:hAnsi="Times New Roman" w:cs="Times New Roman"/>
          <w:sz w:val="28"/>
          <w:szCs w:val="28"/>
        </w:rPr>
        <w:t xml:space="preserve"> элементами. Проблема хранения связана также с тем, что водород имеет самую маленькую молекулу и атом из всех химических элементов и его атомы способны проходить через молекулярную решетку других элементов, из которых могут изготавливаться средства хранения либо транспортировки (трубы, емкости и т.д.).</w:t>
      </w:r>
    </w:p>
    <w:p w14:paraId="65870769" w14:textId="060E7418" w:rsidR="008D0931" w:rsidRDefault="008D0931" w:rsidP="008D0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0931">
        <w:rPr>
          <w:rFonts w:ascii="Times New Roman" w:hAnsi="Times New Roman" w:cs="Times New Roman"/>
          <w:sz w:val="28"/>
          <w:szCs w:val="28"/>
        </w:rPr>
        <w:t xml:space="preserve">Такие недостатки являются причиной </w:t>
      </w:r>
      <w:r>
        <w:rPr>
          <w:rFonts w:ascii="Times New Roman" w:hAnsi="Times New Roman" w:cs="Times New Roman"/>
          <w:sz w:val="28"/>
          <w:szCs w:val="28"/>
        </w:rPr>
        <w:t>того, что</w:t>
      </w:r>
      <w:r w:rsidRPr="008D0931">
        <w:rPr>
          <w:rFonts w:ascii="Times New Roman" w:hAnsi="Times New Roman" w:cs="Times New Roman"/>
          <w:sz w:val="28"/>
          <w:szCs w:val="28"/>
        </w:rPr>
        <w:t xml:space="preserve"> водород используется в незначительной степени в современной экономике и практически не используется в виде топлива. Самый рациональный способ использования </w:t>
      </w:r>
      <w:r w:rsidR="00B2160A">
        <w:rPr>
          <w:rFonts w:ascii="Times New Roman" w:hAnsi="Times New Roman" w:cs="Times New Roman"/>
          <w:sz w:val="28"/>
          <w:szCs w:val="28"/>
          <w:lang w:val="kk-KZ"/>
        </w:rPr>
        <w:t xml:space="preserve">водорода </w:t>
      </w:r>
      <w:r w:rsidRPr="008D0931">
        <w:rPr>
          <w:rFonts w:ascii="Times New Roman" w:hAnsi="Times New Roman" w:cs="Times New Roman"/>
          <w:sz w:val="28"/>
          <w:szCs w:val="28"/>
        </w:rPr>
        <w:t>в виде топлива</w:t>
      </w:r>
      <w:r w:rsidR="00B2160A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8D0931">
        <w:rPr>
          <w:rFonts w:ascii="Times New Roman" w:hAnsi="Times New Roman" w:cs="Times New Roman"/>
          <w:sz w:val="28"/>
          <w:szCs w:val="28"/>
        </w:rPr>
        <w:t xml:space="preserve"> это эффективно производить водород на месте потребления</w:t>
      </w:r>
      <w:r w:rsidR="00B2160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931">
        <w:rPr>
          <w:rFonts w:ascii="Times New Roman" w:hAnsi="Times New Roman" w:cs="Times New Roman"/>
          <w:sz w:val="28"/>
          <w:szCs w:val="28"/>
        </w:rPr>
        <w:t xml:space="preserve"> исключая транспортировку и хранение, что</w:t>
      </w:r>
      <w:r w:rsidR="00B2160A">
        <w:rPr>
          <w:rFonts w:ascii="Times New Roman" w:hAnsi="Times New Roman" w:cs="Times New Roman"/>
          <w:sz w:val="28"/>
          <w:szCs w:val="28"/>
          <w:lang w:val="kk-KZ"/>
        </w:rPr>
        <w:t>, в свою очередь,</w:t>
      </w:r>
      <w:r w:rsidRPr="008D0931">
        <w:rPr>
          <w:rFonts w:ascii="Times New Roman" w:hAnsi="Times New Roman" w:cs="Times New Roman"/>
          <w:sz w:val="28"/>
          <w:szCs w:val="28"/>
        </w:rPr>
        <w:t xml:space="preserve"> потребует развития вспомогательной инфраструктуры для генерации </w:t>
      </w:r>
      <w:r w:rsidR="00B2160A" w:rsidRPr="008D0931">
        <w:rPr>
          <w:rFonts w:ascii="Times New Roman" w:hAnsi="Times New Roman" w:cs="Times New Roman"/>
          <w:sz w:val="28"/>
          <w:szCs w:val="28"/>
        </w:rPr>
        <w:t>достаточного количества водорода необходимого той или иной отрасли,</w:t>
      </w:r>
      <w:r w:rsidRPr="008D0931">
        <w:rPr>
          <w:rFonts w:ascii="Times New Roman" w:hAnsi="Times New Roman" w:cs="Times New Roman"/>
          <w:sz w:val="28"/>
          <w:szCs w:val="28"/>
        </w:rPr>
        <w:t xml:space="preserve"> использующей водород.</w:t>
      </w:r>
    </w:p>
    <w:p w14:paraId="083446E7" w14:textId="77777777" w:rsidR="00EA4F26" w:rsidRPr="00EA4F26" w:rsidRDefault="00EA4F26" w:rsidP="00EA4F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в</w:t>
      </w:r>
      <w:r w:rsidRPr="00EA4F26">
        <w:rPr>
          <w:rFonts w:ascii="Times New Roman" w:hAnsi="Times New Roman" w:cs="Times New Roman"/>
          <w:sz w:val="28"/>
          <w:szCs w:val="28"/>
        </w:rPr>
        <w:t xml:space="preserve">одные ресурсы играют центральную роль в процессе производства зеленого водорода методом электролиза поэтому устойчивое управление и охрана водных ресурсов являются неотъемлемой частью создания устойчивого и экологически ответственного зеленого водорода. </w:t>
      </w:r>
    </w:p>
    <w:p w14:paraId="5890B3C7" w14:textId="77777777" w:rsidR="00EA4F26" w:rsidRPr="00EA4F26" w:rsidRDefault="00EA4F26" w:rsidP="00EA4F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4F26">
        <w:rPr>
          <w:rFonts w:ascii="Times New Roman" w:hAnsi="Times New Roman" w:cs="Times New Roman"/>
          <w:sz w:val="28"/>
          <w:szCs w:val="28"/>
        </w:rPr>
        <w:t>Кроме того, производство зеленого водорода может конкурировать с другими секторами, такими как сельское хозяйство и промышленность, за доступ к воде. Это может привести к сокращению водных ресурсов и возникновению напряженности между разными секторами экономики.</w:t>
      </w:r>
    </w:p>
    <w:p w14:paraId="424DCB69" w14:textId="6B95427C" w:rsidR="00EA4F26" w:rsidRPr="00EA4F26" w:rsidRDefault="00EA4F26" w:rsidP="00EA4F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4F26">
        <w:rPr>
          <w:rFonts w:ascii="Times New Roman" w:hAnsi="Times New Roman" w:cs="Times New Roman"/>
          <w:sz w:val="28"/>
          <w:szCs w:val="28"/>
        </w:rPr>
        <w:t xml:space="preserve">Как известно, для производства 1 кг водорода минимальный расход чистой воды составляет примерно </w:t>
      </w:r>
      <w:r w:rsidR="00B2160A">
        <w:rPr>
          <w:rFonts w:ascii="Times New Roman" w:hAnsi="Times New Roman" w:cs="Times New Roman"/>
          <w:sz w:val="28"/>
          <w:szCs w:val="28"/>
          <w:lang w:val="kk-KZ"/>
        </w:rPr>
        <w:t>10-20</w:t>
      </w:r>
      <w:r w:rsidRPr="00EA4F26">
        <w:rPr>
          <w:rFonts w:ascii="Times New Roman" w:hAnsi="Times New Roman" w:cs="Times New Roman"/>
          <w:sz w:val="28"/>
          <w:szCs w:val="28"/>
        </w:rPr>
        <w:t xml:space="preserve"> л. При этом без процесса обессоливания морской воды это соотношение может составлять от 18 до 30 л в зависимости от содержания солей и примесей. </w:t>
      </w:r>
    </w:p>
    <w:p w14:paraId="3D81471F" w14:textId="77777777" w:rsidR="00EA4F26" w:rsidRDefault="00EA4F26" w:rsidP="00EA4F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4F26">
        <w:rPr>
          <w:rFonts w:ascii="Times New Roman" w:hAnsi="Times New Roman" w:cs="Times New Roman"/>
          <w:sz w:val="28"/>
          <w:szCs w:val="28"/>
        </w:rPr>
        <w:t>Учитывая сложившуюся сложную ситуацию по водным ресурсам в стране, вызванную такими факторами как: нерациональное использование водных ресурсов, загрязнение поверхностных и подземных вод, устаревшие технологии водопользования, вопросы совместного использования и охраны трансграничных вод, необходимо прийти к вопросу производства водорода в Казахстане целесообразно и с проработанным планом.</w:t>
      </w:r>
    </w:p>
    <w:p w14:paraId="23925125" w14:textId="77777777" w:rsidR="008D0931" w:rsidRPr="008D0931" w:rsidRDefault="008D0931" w:rsidP="008D0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F3FCCF6" w14:textId="77777777" w:rsidR="008D0931" w:rsidRPr="006D24EA" w:rsidRDefault="008D0931" w:rsidP="008D0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4E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6AD81C7" wp14:editId="095882B1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DA6CF03" w14:textId="790BA29D" w:rsidR="008D0931" w:rsidRPr="006D24EA" w:rsidRDefault="008D0931" w:rsidP="008D093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24EA">
        <w:rPr>
          <w:rFonts w:ascii="Times New Roman" w:hAnsi="Times New Roman" w:cs="Times New Roman"/>
          <w:i/>
          <w:sz w:val="24"/>
          <w:szCs w:val="24"/>
        </w:rPr>
        <w:t xml:space="preserve">Рисунок </w:t>
      </w:r>
      <w:r w:rsidR="008A3B2F">
        <w:rPr>
          <w:rFonts w:ascii="Times New Roman" w:hAnsi="Times New Roman" w:cs="Times New Roman"/>
          <w:i/>
          <w:sz w:val="24"/>
          <w:szCs w:val="24"/>
          <w:lang w:val="kk-KZ"/>
        </w:rPr>
        <w:t>1</w:t>
      </w:r>
      <w:r w:rsidRPr="006D24EA">
        <w:rPr>
          <w:rFonts w:ascii="Times New Roman" w:hAnsi="Times New Roman" w:cs="Times New Roman"/>
          <w:i/>
          <w:sz w:val="24"/>
          <w:szCs w:val="24"/>
        </w:rPr>
        <w:t>. Мировое производство водорода</w:t>
      </w:r>
    </w:p>
    <w:p w14:paraId="5360712B" w14:textId="77777777" w:rsidR="00C07678" w:rsidRPr="00C07678" w:rsidRDefault="00C07678" w:rsidP="003F14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5E2589C" w14:textId="77777777" w:rsidR="00EA4F26" w:rsidRDefault="00EA4F26" w:rsidP="008D0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6E3848" w14:textId="77777777" w:rsidR="00EA4F26" w:rsidRDefault="00EA4F26" w:rsidP="008D0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71F34D" w14:textId="6747ECC4" w:rsidR="008D0931" w:rsidRPr="006D24EA" w:rsidRDefault="00D62217" w:rsidP="008D0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8D0931" w:rsidRPr="006D24EA">
        <w:rPr>
          <w:rFonts w:ascii="Times New Roman" w:hAnsi="Times New Roman" w:cs="Times New Roman"/>
          <w:b/>
          <w:sz w:val="28"/>
          <w:szCs w:val="28"/>
        </w:rPr>
        <w:t>ОБЗОР МЕЖДУНАРОДНОГО ОПЫТА</w:t>
      </w:r>
    </w:p>
    <w:p w14:paraId="308FC650" w14:textId="77777777" w:rsidR="008D0931" w:rsidRPr="006D24EA" w:rsidRDefault="008D0931" w:rsidP="008D0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7AFC6" w14:textId="62C195AD" w:rsidR="008D0931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4EA">
        <w:rPr>
          <w:rFonts w:ascii="Times New Roman" w:hAnsi="Times New Roman" w:cs="Times New Roman"/>
          <w:sz w:val="28"/>
          <w:szCs w:val="28"/>
        </w:rPr>
        <w:t xml:space="preserve">Многие страны рассматривают водородную энергетику одним из ключевых способов </w:t>
      </w:r>
      <w:r w:rsidR="00497C5E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Pr="006D24EA">
        <w:rPr>
          <w:rFonts w:ascii="Times New Roman" w:hAnsi="Times New Roman" w:cs="Times New Roman"/>
          <w:sz w:val="28"/>
          <w:szCs w:val="28"/>
        </w:rPr>
        <w:t xml:space="preserve"> достижению нулевых выбросов. Водородная энергетика </w:t>
      </w:r>
      <w:r>
        <w:rPr>
          <w:rFonts w:ascii="Times New Roman" w:hAnsi="Times New Roman" w:cs="Times New Roman"/>
          <w:sz w:val="28"/>
          <w:szCs w:val="28"/>
        </w:rPr>
        <w:t xml:space="preserve">может стать «основой» экономики будущего, где водороду отведена роль носителя для хранения и транспортировки энергии. Внедрение водорода в экономику позволит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декарбонизировать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промышленную и энергетическую отрасли и существенно замедлить изменения климата.</w:t>
      </w:r>
    </w:p>
    <w:p w14:paraId="1FDF0810" w14:textId="77777777" w:rsidR="008D0931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450C14" w14:textId="77777777" w:rsidR="008D0931" w:rsidRPr="006D24EA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программе по водороду Министерства энергетики США (</w:t>
      </w:r>
      <w:r w:rsidRPr="006D24EA">
        <w:rPr>
          <w:rFonts w:ascii="Times New Roman" w:hAnsi="Times New Roman" w:cs="Times New Roman"/>
          <w:i/>
          <w:sz w:val="24"/>
          <w:szCs w:val="24"/>
          <w:lang w:val="kk-KZ"/>
        </w:rPr>
        <w:t xml:space="preserve">The US Department of Energy (DOE). Hydrogen Program. – URL: </w:t>
      </w:r>
      <w:r w:rsidR="00016927">
        <w:fldChar w:fldCharType="begin"/>
      </w:r>
      <w:r w:rsidR="00016927">
        <w:instrText xml:space="preserve"> HYPERLINK "https://www.hydrogen.energy.gov/about.html" </w:instrText>
      </w:r>
      <w:r w:rsidR="00016927">
        <w:fldChar w:fldCharType="separate"/>
      </w:r>
      <w:r w:rsidRPr="00C32C2A">
        <w:rPr>
          <w:rStyle w:val="a3"/>
          <w:rFonts w:ascii="Times New Roman" w:hAnsi="Times New Roman" w:cs="Times New Roman"/>
          <w:i/>
          <w:sz w:val="24"/>
          <w:szCs w:val="24"/>
          <w:lang w:val="kk-KZ"/>
        </w:rPr>
        <w:t>https://www.hydrogen.energy.gov/about.html</w:t>
      </w:r>
      <w:r w:rsidR="00016927">
        <w:rPr>
          <w:rStyle w:val="a3"/>
          <w:rFonts w:ascii="Times New Roman" w:hAnsi="Times New Roman" w:cs="Times New Roman"/>
          <w:i/>
          <w:sz w:val="24"/>
          <w:szCs w:val="24"/>
          <w:lang w:val="kk-KZ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kk-KZ"/>
        </w:rPr>
        <w:t>) определены этапы разработки и улучшения технологий</w:t>
      </w:r>
      <w:r>
        <w:rPr>
          <w:rFonts w:ascii="Times New Roman" w:hAnsi="Times New Roman" w:cs="Times New Roman"/>
          <w:sz w:val="28"/>
          <w:szCs w:val="28"/>
        </w:rPr>
        <w:t xml:space="preserve">. По мере экономического и системного анализа, а также технологического развития цели США будут уточняться. </w:t>
      </w:r>
    </w:p>
    <w:p w14:paraId="55ED32EE" w14:textId="4873D9B9" w:rsidR="008D0931" w:rsidRPr="006D24EA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Объединившись в коалицию, крупные компании в нефтегазовой, энергетической, автомобильной отрасли, разработали дорожную карт</w:t>
      </w:r>
      <w:r w:rsidR="00DB3080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для водородной экономики США. </w:t>
      </w:r>
      <w:r w:rsidRPr="006D24EA">
        <w:rPr>
          <w:rFonts w:ascii="Times New Roman" w:hAnsi="Times New Roman" w:cs="Times New Roman"/>
          <w:sz w:val="28"/>
          <w:szCs w:val="28"/>
        </w:rPr>
        <w:t xml:space="preserve">В дорожной карте </w:t>
      </w:r>
      <w:r>
        <w:rPr>
          <w:rFonts w:ascii="Times New Roman" w:hAnsi="Times New Roman" w:cs="Times New Roman"/>
          <w:sz w:val="28"/>
          <w:szCs w:val="28"/>
        </w:rPr>
        <w:t xml:space="preserve">водород ассоциируется </w:t>
      </w:r>
      <w:r w:rsidRPr="006D24EA">
        <w:rPr>
          <w:rFonts w:ascii="Times New Roman" w:hAnsi="Times New Roman" w:cs="Times New Roman"/>
          <w:sz w:val="28"/>
          <w:szCs w:val="28"/>
        </w:rPr>
        <w:t>как средств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D24EA">
        <w:rPr>
          <w:rFonts w:ascii="Times New Roman" w:hAnsi="Times New Roman" w:cs="Times New Roman"/>
          <w:sz w:val="28"/>
          <w:szCs w:val="28"/>
        </w:rPr>
        <w:t xml:space="preserve"> обеспечения системы возобновляемых источников энергии, которые можно транспортировать и хранить, а также топлив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D24EA">
        <w:rPr>
          <w:rFonts w:ascii="Times New Roman" w:hAnsi="Times New Roman" w:cs="Times New Roman"/>
          <w:sz w:val="28"/>
          <w:szCs w:val="28"/>
        </w:rPr>
        <w:t xml:space="preserve"> для транспортного сектора, обогрева зданий и обеспечения промышленности теплом и сырьем.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6D24EA">
        <w:rPr>
          <w:rFonts w:ascii="Times New Roman" w:hAnsi="Times New Roman" w:cs="Times New Roman"/>
          <w:sz w:val="28"/>
          <w:szCs w:val="28"/>
        </w:rPr>
        <w:t xml:space="preserve">то может сократить углеродные выбросы, повысить энергетическую безопасность и укрепить экономику, а также поддержать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Pr="006D24EA">
        <w:rPr>
          <w:rFonts w:ascii="Times New Roman" w:hAnsi="Times New Roman" w:cs="Times New Roman"/>
          <w:sz w:val="28"/>
          <w:szCs w:val="28"/>
        </w:rPr>
        <w:t xml:space="preserve"> возобновляемых </w:t>
      </w:r>
      <w:r>
        <w:rPr>
          <w:rFonts w:ascii="Times New Roman" w:hAnsi="Times New Roman" w:cs="Times New Roman"/>
          <w:sz w:val="28"/>
          <w:szCs w:val="28"/>
        </w:rPr>
        <w:t>источников энергии</w:t>
      </w:r>
      <w:r w:rsidRPr="006D24EA">
        <w:rPr>
          <w:rFonts w:ascii="Times New Roman" w:hAnsi="Times New Roman" w:cs="Times New Roman"/>
          <w:sz w:val="28"/>
          <w:szCs w:val="28"/>
        </w:rPr>
        <w:t>.</w:t>
      </w:r>
    </w:p>
    <w:p w14:paraId="07C7C23C" w14:textId="77777777" w:rsidR="008D0931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4EA">
        <w:rPr>
          <w:rFonts w:ascii="Times New Roman" w:hAnsi="Times New Roman" w:cs="Times New Roman"/>
          <w:sz w:val="28"/>
          <w:szCs w:val="28"/>
        </w:rPr>
        <w:t xml:space="preserve">В начале 2022 г. некоммерческий институт Great </w:t>
      </w:r>
      <w:proofErr w:type="spellStart"/>
      <w:r w:rsidRPr="006D24EA">
        <w:rPr>
          <w:rFonts w:ascii="Times New Roman" w:hAnsi="Times New Roman" w:cs="Times New Roman"/>
          <w:sz w:val="28"/>
          <w:szCs w:val="28"/>
        </w:rPr>
        <w:t>Plains</w:t>
      </w:r>
      <w:proofErr w:type="spellEnd"/>
      <w:r w:rsidRPr="006D24EA">
        <w:rPr>
          <w:rFonts w:ascii="Times New Roman" w:hAnsi="Times New Roman" w:cs="Times New Roman"/>
          <w:sz w:val="28"/>
          <w:szCs w:val="28"/>
        </w:rPr>
        <w:t xml:space="preserve"> Institute (GPI) опубликовал атлас карт, на </w:t>
      </w:r>
      <w:r>
        <w:rPr>
          <w:rFonts w:ascii="Times New Roman" w:hAnsi="Times New Roman" w:cs="Times New Roman"/>
          <w:sz w:val="28"/>
          <w:szCs w:val="28"/>
        </w:rPr>
        <w:t>которых отмечены регионы по всему США</w:t>
      </w:r>
      <w:r w:rsidRPr="006D24EA">
        <w:rPr>
          <w:rFonts w:ascii="Times New Roman" w:hAnsi="Times New Roman" w:cs="Times New Roman"/>
          <w:sz w:val="28"/>
          <w:szCs w:val="28"/>
        </w:rPr>
        <w:t>, которые могут стать центр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6D24EA">
        <w:rPr>
          <w:rFonts w:ascii="Times New Roman" w:hAnsi="Times New Roman" w:cs="Times New Roman"/>
          <w:sz w:val="28"/>
          <w:szCs w:val="28"/>
        </w:rPr>
        <w:t xml:space="preserve"> производства водорода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D24EA">
        <w:rPr>
          <w:rFonts w:ascii="Times New Roman" w:hAnsi="Times New Roman" w:cs="Times New Roman"/>
          <w:i/>
          <w:sz w:val="24"/>
          <w:szCs w:val="24"/>
        </w:rPr>
        <w:t xml:space="preserve">Smith C. </w:t>
      </w:r>
      <w:proofErr w:type="spellStart"/>
      <w:r w:rsidRPr="006D24EA"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 w:rsidRPr="006D24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D24EA">
        <w:rPr>
          <w:rFonts w:ascii="Times New Roman" w:hAnsi="Times New Roman" w:cs="Times New Roman"/>
          <w:i/>
          <w:sz w:val="24"/>
          <w:szCs w:val="24"/>
        </w:rPr>
        <w:t>This</w:t>
      </w:r>
      <w:proofErr w:type="spellEnd"/>
      <w:r w:rsidRPr="006D24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D24E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6D24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D24EA">
        <w:rPr>
          <w:rFonts w:ascii="Times New Roman" w:hAnsi="Times New Roman" w:cs="Times New Roman"/>
          <w:i/>
          <w:sz w:val="24"/>
          <w:szCs w:val="24"/>
        </w:rPr>
        <w:t>Beginning</w:t>
      </w:r>
      <w:proofErr w:type="spellEnd"/>
      <w:r w:rsidRPr="006D24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D24EA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6D24EA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6D24EA">
        <w:rPr>
          <w:rFonts w:ascii="Times New Roman" w:hAnsi="Times New Roman" w:cs="Times New Roman"/>
          <w:i/>
          <w:sz w:val="24"/>
          <w:szCs w:val="24"/>
        </w:rPr>
        <w:t>Hydrogen</w:t>
      </w:r>
      <w:proofErr w:type="spellEnd"/>
      <w:r w:rsidRPr="006D24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D24EA">
        <w:rPr>
          <w:rFonts w:ascii="Times New Roman" w:hAnsi="Times New Roman" w:cs="Times New Roman"/>
          <w:i/>
          <w:sz w:val="24"/>
          <w:szCs w:val="24"/>
        </w:rPr>
        <w:t>Economy</w:t>
      </w:r>
      <w:proofErr w:type="spellEnd"/>
      <w:r w:rsidRPr="006D24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D24EA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6D24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D24E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6D24EA">
        <w:rPr>
          <w:rFonts w:ascii="Times New Roman" w:hAnsi="Times New Roman" w:cs="Times New Roman"/>
          <w:i/>
          <w:sz w:val="24"/>
          <w:szCs w:val="24"/>
        </w:rPr>
        <w:t xml:space="preserve"> US?, 2022, </w:t>
      </w:r>
      <w:r w:rsidRPr="006D24EA">
        <w:rPr>
          <w:rFonts w:ascii="Times New Roman" w:hAnsi="Times New Roman" w:cs="Times New Roman"/>
          <w:i/>
          <w:sz w:val="24"/>
          <w:szCs w:val="24"/>
          <w:lang w:val="en-US"/>
        </w:rPr>
        <w:t>May</w:t>
      </w:r>
      <w:r w:rsidRPr="006D24EA">
        <w:rPr>
          <w:rFonts w:ascii="Times New Roman" w:hAnsi="Times New Roman" w:cs="Times New Roman"/>
          <w:i/>
          <w:sz w:val="24"/>
          <w:szCs w:val="24"/>
        </w:rPr>
        <w:t xml:space="preserve"> 19. </w:t>
      </w:r>
      <w:r w:rsidRPr="006D24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Available at: </w:t>
      </w:r>
      <w:hyperlink r:id="rId11" w:history="1">
        <w:r w:rsidRPr="00C32C2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https://www.governing.com/next/is-this-thebeginning-of-a-hydrogen-economy-in-the-u-s</w:t>
        </w:r>
      </w:hyperlink>
      <w:r w:rsidRPr="00BD531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6D24E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атласе карт определено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14 потенциальных центров в США на основе следующих факторов: концентрация промышленных источников выбросов, доступность </w:t>
      </w:r>
      <w:r w:rsidRPr="00CB1985">
        <w:rPr>
          <w:rFonts w:ascii="Times New Roman" w:hAnsi="Times New Roman" w:cs="Times New Roman"/>
          <w:sz w:val="28"/>
          <w:szCs w:val="28"/>
        </w:rPr>
        <w:t>ископаемого топлива, наличие налоговых льгот для модернизации оборудования по улавливанию углерода, текущее производство водорода и аммиака, потенциал для геологического хранения водорода, а также транспортировка и распределительная инфраструктура топлива.</w:t>
      </w:r>
    </w:p>
    <w:p w14:paraId="15732F3F" w14:textId="77777777" w:rsidR="008D0931" w:rsidRPr="00CB1985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E8473E" w14:textId="77777777" w:rsidR="008D0931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Европейский Союз ставит перед собой планы к 2050 году ускорить </w:t>
      </w:r>
      <w:r w:rsidR="00A21A25">
        <w:rPr>
          <w:rFonts w:ascii="Times New Roman" w:hAnsi="Times New Roman" w:cs="Times New Roman"/>
          <w:sz w:val="28"/>
          <w:szCs w:val="28"/>
        </w:rPr>
        <w:t>внедрение</w:t>
      </w:r>
      <w:r>
        <w:rPr>
          <w:rFonts w:ascii="Times New Roman" w:hAnsi="Times New Roman" w:cs="Times New Roman"/>
          <w:sz w:val="28"/>
          <w:szCs w:val="28"/>
        </w:rPr>
        <w:t xml:space="preserve"> чистого водорода, используя его как основу для </w:t>
      </w:r>
      <w:r w:rsidRPr="006D24EA">
        <w:rPr>
          <w:rFonts w:ascii="Times New Roman" w:hAnsi="Times New Roman" w:cs="Times New Roman"/>
          <w:sz w:val="28"/>
          <w:szCs w:val="28"/>
        </w:rPr>
        <w:t>климатически нейтральной энергетической системы.</w:t>
      </w:r>
      <w:r>
        <w:rPr>
          <w:rFonts w:ascii="Times New Roman" w:hAnsi="Times New Roman" w:cs="Times New Roman"/>
          <w:sz w:val="28"/>
          <w:szCs w:val="28"/>
        </w:rPr>
        <w:t xml:space="preserve"> В течении трех этапов в период с 2020 по 2050 г. должны быть реализованы ключевые этапы европейской стратегии. </w:t>
      </w:r>
      <w:r w:rsidRPr="008364DD">
        <w:rPr>
          <w:rFonts w:ascii="Times New Roman" w:hAnsi="Times New Roman" w:cs="Times New Roman"/>
          <w:sz w:val="28"/>
          <w:szCs w:val="28"/>
        </w:rPr>
        <w:t>Согласно данной стратегии конечной целью для ЕС является производство и использование «зеленого» водорода, однако в среднесрочной перспективе «голубой» водород рассматривается как временное решение для достижения поставленных задач. Согласно прогнозам, доля водорода в энергетическом секторе Европы должна вырасти с менее чем 2% (2018 г.) до 13-14% к 2050 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4DD">
        <w:rPr>
          <w:rFonts w:ascii="Times New Roman" w:hAnsi="Times New Roman" w:cs="Times New Roman"/>
          <w:sz w:val="28"/>
          <w:szCs w:val="28"/>
        </w:rPr>
        <w:t xml:space="preserve">На первом этапе (2020-2024) предполагается установка не менее 6 ГВт электролизеров для возобновляемого водорода в ЕС и производство до миллиона тонн водорода. На втором этапе (2025-2030) планируется установка не менее 40 ГВт электролизеров для возобновляемого водорода в ЕС, интеграция водорода в единую энергетическую систему и развитие местных водородных кластеров. На третьем этапе (2030-2050) ЕС нацелено на масштабное внедрение технологий возобновляемого водорода в сложно </w:t>
      </w:r>
      <w:proofErr w:type="spellStart"/>
      <w:r w:rsidRPr="008364DD">
        <w:rPr>
          <w:rFonts w:ascii="Times New Roman" w:hAnsi="Times New Roman" w:cs="Times New Roman"/>
          <w:sz w:val="28"/>
          <w:szCs w:val="28"/>
        </w:rPr>
        <w:t>декарбонизируемых</w:t>
      </w:r>
      <w:proofErr w:type="spellEnd"/>
      <w:r w:rsidRPr="008364DD">
        <w:rPr>
          <w:rFonts w:ascii="Times New Roman" w:hAnsi="Times New Roman" w:cs="Times New Roman"/>
          <w:sz w:val="28"/>
          <w:szCs w:val="28"/>
        </w:rPr>
        <w:t xml:space="preserve"> секторах.</w:t>
      </w:r>
    </w:p>
    <w:p w14:paraId="3002210B" w14:textId="77777777" w:rsidR="008D0931" w:rsidRPr="008364DD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4DD">
        <w:rPr>
          <w:rFonts w:ascii="Times New Roman" w:hAnsi="Times New Roman" w:cs="Times New Roman"/>
          <w:sz w:val="28"/>
          <w:szCs w:val="28"/>
        </w:rPr>
        <w:t>Переход на использование водорода является частью более масштабной инициативы ЕС по снижению выбросов углерода в атмосферу и декарбонизации экономики. Начиная с 1 октября 2023 года ЕС будет постепенно вводит</w:t>
      </w:r>
      <w:r w:rsidR="00A21A25">
        <w:rPr>
          <w:rFonts w:ascii="Times New Roman" w:hAnsi="Times New Roman" w:cs="Times New Roman"/>
          <w:sz w:val="28"/>
          <w:szCs w:val="28"/>
        </w:rPr>
        <w:t>ь</w:t>
      </w:r>
      <w:r w:rsidRPr="008364DD">
        <w:rPr>
          <w:rFonts w:ascii="Times New Roman" w:hAnsi="Times New Roman" w:cs="Times New Roman"/>
          <w:sz w:val="28"/>
          <w:szCs w:val="28"/>
        </w:rPr>
        <w:t xml:space="preserve"> регулирование через сертификацию и пошлины на сталь, цемент, алюминий, удобрения, водород и электроэнергию, в том числе поставляемых в ЕС из третьих стран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4D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150FA">
        <w:rPr>
          <w:rFonts w:ascii="Times New Roman" w:hAnsi="Times New Roman" w:cs="Times New Roman"/>
          <w:i/>
          <w:sz w:val="24"/>
          <w:szCs w:val="24"/>
        </w:rPr>
        <w:t>Carbon</w:t>
      </w:r>
      <w:proofErr w:type="spellEnd"/>
      <w:r w:rsidRPr="001150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50FA">
        <w:rPr>
          <w:rFonts w:ascii="Times New Roman" w:hAnsi="Times New Roman" w:cs="Times New Roman"/>
          <w:i/>
          <w:sz w:val="24"/>
          <w:szCs w:val="24"/>
        </w:rPr>
        <w:t>Border</w:t>
      </w:r>
      <w:proofErr w:type="spellEnd"/>
      <w:r w:rsidRPr="001150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50FA">
        <w:rPr>
          <w:rFonts w:ascii="Times New Roman" w:hAnsi="Times New Roman" w:cs="Times New Roman"/>
          <w:i/>
          <w:sz w:val="24"/>
          <w:szCs w:val="24"/>
        </w:rPr>
        <w:t>Adjustment</w:t>
      </w:r>
      <w:proofErr w:type="spellEnd"/>
      <w:r w:rsidRPr="001150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50FA">
        <w:rPr>
          <w:rFonts w:ascii="Times New Roman" w:hAnsi="Times New Roman" w:cs="Times New Roman"/>
          <w:i/>
          <w:sz w:val="24"/>
          <w:szCs w:val="24"/>
        </w:rPr>
        <w:t>Mechanism</w:t>
      </w:r>
      <w:proofErr w:type="spellEnd"/>
      <w:r w:rsidRPr="001150FA">
        <w:rPr>
          <w:rFonts w:ascii="Times New Roman" w:hAnsi="Times New Roman" w:cs="Times New Roman"/>
          <w:i/>
          <w:sz w:val="24"/>
          <w:szCs w:val="24"/>
        </w:rPr>
        <w:t xml:space="preserve"> (CBAM) - Трансграничное углеродное регулирование</w:t>
      </w:r>
      <w:r w:rsidRPr="008364DD">
        <w:rPr>
          <w:rFonts w:ascii="Times New Roman" w:hAnsi="Times New Roman" w:cs="Times New Roman"/>
          <w:sz w:val="28"/>
          <w:szCs w:val="28"/>
        </w:rPr>
        <w:t>). Таким образом для экспортоориентированных стра</w:t>
      </w:r>
      <w:r w:rsidR="00A21A25">
        <w:rPr>
          <w:rFonts w:ascii="Times New Roman" w:hAnsi="Times New Roman" w:cs="Times New Roman"/>
          <w:sz w:val="28"/>
          <w:szCs w:val="28"/>
        </w:rPr>
        <w:t>н производство и использование зеленого</w:t>
      </w:r>
      <w:r w:rsidRPr="008364DD">
        <w:rPr>
          <w:rFonts w:ascii="Times New Roman" w:hAnsi="Times New Roman" w:cs="Times New Roman"/>
          <w:sz w:val="28"/>
          <w:szCs w:val="28"/>
        </w:rPr>
        <w:t xml:space="preserve"> водорода и его продуктов становится важным условием для рассмотрения при разработке национальных водородных стратегий. </w:t>
      </w:r>
    </w:p>
    <w:p w14:paraId="5CBA5EDD" w14:textId="408DAF7D" w:rsidR="008D0931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4DD">
        <w:rPr>
          <w:rFonts w:ascii="Times New Roman" w:hAnsi="Times New Roman" w:cs="Times New Roman"/>
          <w:sz w:val="28"/>
          <w:szCs w:val="28"/>
        </w:rPr>
        <w:t>Многие страны ЕС, следуя наднациональной инициативе, активно принимают меры по созданию инфраструктуры, стимулированию инноваций и инвестиций в водородные технологии, а также разработке бизнес-моделей для использования водорода в различных секторах экономики. Кроме того, Европейская Комиссия объявила о создании «Европейского водородного банка» как инструмента для поддержки проектов по водороду в рамках ЕС, в том числе для импорта водорода, с финансовой поддержкой проектов (</w:t>
      </w:r>
      <w:r w:rsidRPr="007F1EC2">
        <w:rPr>
          <w:rFonts w:ascii="Times New Roman" w:hAnsi="Times New Roman" w:cs="Times New Roman"/>
          <w:i/>
          <w:sz w:val="24"/>
          <w:szCs w:val="24"/>
        </w:rPr>
        <w:t>EUR-</w:t>
      </w:r>
      <w:proofErr w:type="spellStart"/>
      <w:r w:rsidRPr="007F1EC2">
        <w:rPr>
          <w:rFonts w:ascii="Times New Roman" w:hAnsi="Times New Roman" w:cs="Times New Roman"/>
          <w:i/>
          <w:sz w:val="24"/>
          <w:szCs w:val="24"/>
        </w:rPr>
        <w:t>Lex</w:t>
      </w:r>
      <w:proofErr w:type="spellEnd"/>
      <w:r w:rsidRPr="007F1EC2">
        <w:rPr>
          <w:rFonts w:ascii="Times New Roman" w:hAnsi="Times New Roman" w:cs="Times New Roman"/>
          <w:i/>
          <w:sz w:val="24"/>
          <w:szCs w:val="24"/>
        </w:rPr>
        <w:t xml:space="preserve"> - 52023DC0156 - EN - EUR-</w:t>
      </w:r>
      <w:proofErr w:type="spellStart"/>
      <w:r w:rsidRPr="007F1EC2">
        <w:rPr>
          <w:rFonts w:ascii="Times New Roman" w:hAnsi="Times New Roman" w:cs="Times New Roman"/>
          <w:i/>
          <w:sz w:val="24"/>
          <w:szCs w:val="24"/>
        </w:rPr>
        <w:t>Lex</w:t>
      </w:r>
      <w:proofErr w:type="spellEnd"/>
      <w:r w:rsidRPr="007F1EC2">
        <w:rPr>
          <w:rFonts w:ascii="Times New Roman" w:hAnsi="Times New Roman" w:cs="Times New Roman"/>
          <w:i/>
          <w:sz w:val="24"/>
          <w:szCs w:val="24"/>
        </w:rPr>
        <w:t xml:space="preserve"> (europa.eu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8364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D62324" w14:textId="77777777" w:rsidR="008D0931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европейская с</w:t>
      </w:r>
      <w:r w:rsidRPr="006D24EA">
        <w:rPr>
          <w:rFonts w:ascii="Times New Roman" w:hAnsi="Times New Roman" w:cs="Times New Roman"/>
          <w:sz w:val="28"/>
          <w:szCs w:val="28"/>
        </w:rPr>
        <w:t xml:space="preserve">тратегия указывает на существующий статус-кво, заключая, что </w:t>
      </w:r>
      <w:r>
        <w:rPr>
          <w:rFonts w:ascii="Times New Roman" w:hAnsi="Times New Roman" w:cs="Times New Roman"/>
          <w:sz w:val="28"/>
          <w:szCs w:val="28"/>
        </w:rPr>
        <w:t xml:space="preserve">зеленый </w:t>
      </w:r>
      <w:r w:rsidRPr="006D24EA">
        <w:rPr>
          <w:rFonts w:ascii="Times New Roman" w:hAnsi="Times New Roman" w:cs="Times New Roman"/>
          <w:sz w:val="28"/>
          <w:szCs w:val="28"/>
        </w:rPr>
        <w:t>водород сегодня играет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4EA">
        <w:rPr>
          <w:rFonts w:ascii="Times New Roman" w:hAnsi="Times New Roman" w:cs="Times New Roman"/>
          <w:sz w:val="28"/>
          <w:szCs w:val="28"/>
        </w:rPr>
        <w:t xml:space="preserve">незначительную роль в общем </w:t>
      </w:r>
      <w:r w:rsidRPr="006D24EA">
        <w:rPr>
          <w:rFonts w:ascii="Times New Roman" w:hAnsi="Times New Roman" w:cs="Times New Roman"/>
          <w:sz w:val="28"/>
          <w:szCs w:val="28"/>
        </w:rPr>
        <w:lastRenderedPageBreak/>
        <w:t>энергоснабжении с точки зрения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4EA">
        <w:rPr>
          <w:rFonts w:ascii="Times New Roman" w:hAnsi="Times New Roman" w:cs="Times New Roman"/>
          <w:sz w:val="28"/>
          <w:szCs w:val="28"/>
        </w:rPr>
        <w:t>конкурентоспособности затрат, масштабов производства, потребностей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4EA">
        <w:rPr>
          <w:rFonts w:ascii="Times New Roman" w:hAnsi="Times New Roman" w:cs="Times New Roman"/>
          <w:sz w:val="28"/>
          <w:szCs w:val="28"/>
        </w:rPr>
        <w:t>инфраструктуре и предполагаемой безопасности.</w:t>
      </w:r>
    </w:p>
    <w:p w14:paraId="560F1AA2" w14:textId="77777777" w:rsidR="008D0931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E51B16" w14:textId="77777777" w:rsidR="008D0931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Китайская Народная Республика определила водородную энергетику как одно из шести отраслей будущего развития. Политика страны дает стратегические инвестиционные возможности для иностранных компаний в целях развития водородной энергетики в стране. </w:t>
      </w:r>
    </w:p>
    <w:p w14:paraId="204D0ACA" w14:textId="034F5D3E" w:rsidR="008D0931" w:rsidRPr="004B3BD8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г. китайский производитель водородных топливных элементов </w:t>
      </w:r>
      <w:proofErr w:type="spellStart"/>
      <w:r w:rsidRPr="00D81286">
        <w:rPr>
          <w:rFonts w:ascii="Times New Roman" w:hAnsi="Times New Roman" w:cs="Times New Roman"/>
          <w:sz w:val="28"/>
          <w:szCs w:val="28"/>
        </w:rPr>
        <w:t>Beijing</w:t>
      </w:r>
      <w:proofErr w:type="spellEnd"/>
      <w:r w:rsidRPr="00D81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286">
        <w:rPr>
          <w:rFonts w:ascii="Times New Roman" w:hAnsi="Times New Roman" w:cs="Times New Roman"/>
          <w:sz w:val="28"/>
          <w:szCs w:val="28"/>
        </w:rPr>
        <w:t>SinoHytec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создала совместное предприятие с японской компанией «Тойота». Также, в КНР разрабатываются стратегические планы, подчеркивающие важность водородной энергетики для промышленности и энергетики. Вместе с тем, важно отметить, что КНР является крупнейшим производителем водорода в мире – около 25 млн тонн водорода (1/4 часть мирового производства)</w:t>
      </w:r>
      <w:r w:rsidRPr="004B3BD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B3BD8">
        <w:rPr>
          <w:rFonts w:ascii="Times New Roman" w:hAnsi="Times New Roman" w:cs="Times New Roman"/>
          <w:i/>
          <w:sz w:val="24"/>
          <w:szCs w:val="24"/>
          <w:lang w:val="en-US"/>
        </w:rPr>
        <w:t>Koty</w:t>
      </w:r>
      <w:proofErr w:type="spellEnd"/>
      <w:r w:rsidRPr="004B3B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3BD8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4B3BD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B3BD8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4B3BD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B3BD8">
        <w:rPr>
          <w:rFonts w:ascii="Times New Roman" w:hAnsi="Times New Roman" w:cs="Times New Roman"/>
          <w:i/>
          <w:sz w:val="24"/>
          <w:szCs w:val="24"/>
          <w:lang w:val="en-US"/>
        </w:rPr>
        <w:t>China</w:t>
      </w:r>
      <w:r w:rsidRPr="004B3BD8">
        <w:rPr>
          <w:rFonts w:ascii="Times New Roman" w:hAnsi="Times New Roman" w:cs="Times New Roman"/>
          <w:i/>
          <w:sz w:val="24"/>
          <w:szCs w:val="24"/>
        </w:rPr>
        <w:t>’</w:t>
      </w:r>
      <w:r w:rsidRPr="004B3BD8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4B3B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3BD8">
        <w:rPr>
          <w:rFonts w:ascii="Times New Roman" w:hAnsi="Times New Roman" w:cs="Times New Roman"/>
          <w:i/>
          <w:sz w:val="24"/>
          <w:szCs w:val="24"/>
          <w:lang w:val="en-US"/>
        </w:rPr>
        <w:t>Hydrogen</w:t>
      </w:r>
      <w:r w:rsidRPr="004B3B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3BD8">
        <w:rPr>
          <w:rFonts w:ascii="Times New Roman" w:hAnsi="Times New Roman" w:cs="Times New Roman"/>
          <w:i/>
          <w:sz w:val="24"/>
          <w:szCs w:val="24"/>
          <w:lang w:val="en-US"/>
        </w:rPr>
        <w:t>Energy</w:t>
      </w:r>
      <w:r w:rsidRPr="004B3B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3BD8">
        <w:rPr>
          <w:rFonts w:ascii="Times New Roman" w:hAnsi="Times New Roman" w:cs="Times New Roman"/>
          <w:i/>
          <w:sz w:val="24"/>
          <w:szCs w:val="24"/>
          <w:lang w:val="en-US"/>
        </w:rPr>
        <w:t>Industry</w:t>
      </w:r>
      <w:r w:rsidRPr="004B3BD8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4B3BD8">
        <w:rPr>
          <w:rFonts w:ascii="Times New Roman" w:hAnsi="Times New Roman" w:cs="Times New Roman"/>
          <w:i/>
          <w:sz w:val="24"/>
          <w:szCs w:val="24"/>
          <w:lang w:val="en-US"/>
        </w:rPr>
        <w:t>State</w:t>
      </w:r>
      <w:r w:rsidRPr="004B3B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3BD8">
        <w:rPr>
          <w:rFonts w:ascii="Times New Roman" w:hAnsi="Times New Roman" w:cs="Times New Roman"/>
          <w:i/>
          <w:sz w:val="24"/>
          <w:szCs w:val="24"/>
          <w:lang w:val="en-US"/>
        </w:rPr>
        <w:t>Policy</w:t>
      </w:r>
      <w:r w:rsidRPr="004B3BD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B3BD8">
        <w:rPr>
          <w:rFonts w:ascii="Times New Roman" w:hAnsi="Times New Roman" w:cs="Times New Roman"/>
          <w:i/>
          <w:sz w:val="24"/>
          <w:szCs w:val="24"/>
          <w:lang w:val="en-US"/>
        </w:rPr>
        <w:t>Investment</w:t>
      </w:r>
      <w:r w:rsidRPr="004B3B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3BD8">
        <w:rPr>
          <w:rFonts w:ascii="Times New Roman" w:hAnsi="Times New Roman" w:cs="Times New Roman"/>
          <w:i/>
          <w:sz w:val="24"/>
          <w:szCs w:val="24"/>
          <w:lang w:val="en-US"/>
        </w:rPr>
        <w:t>Opportunities</w:t>
      </w:r>
      <w:r w:rsidRPr="004B3BD8">
        <w:rPr>
          <w:rFonts w:ascii="Times New Roman" w:hAnsi="Times New Roman" w:cs="Times New Roman"/>
          <w:i/>
          <w:sz w:val="24"/>
          <w:szCs w:val="24"/>
        </w:rPr>
        <w:t xml:space="preserve">, 2022, </w:t>
      </w:r>
      <w:r w:rsidRPr="004B3BD8">
        <w:rPr>
          <w:rFonts w:ascii="Times New Roman" w:hAnsi="Times New Roman" w:cs="Times New Roman"/>
          <w:i/>
          <w:sz w:val="24"/>
          <w:szCs w:val="24"/>
          <w:lang w:val="en-US"/>
        </w:rPr>
        <w:t>April</w:t>
      </w:r>
      <w:r w:rsidRPr="004B3BD8">
        <w:rPr>
          <w:rFonts w:ascii="Times New Roman" w:hAnsi="Times New Roman" w:cs="Times New Roman"/>
          <w:i/>
          <w:sz w:val="24"/>
          <w:szCs w:val="24"/>
        </w:rPr>
        <w:t xml:space="preserve"> 4. </w:t>
      </w:r>
      <w:r w:rsidRPr="004B3B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Available at: </w:t>
      </w:r>
      <w:hyperlink r:id="rId12" w:history="1">
        <w:r w:rsidR="00817A9A" w:rsidRPr="000C4E6B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https://www.chinabriefing.com/news/chinas-hydrogen-energy-industry-government-policiesforeign-investment-outlook/</w:t>
        </w:r>
      </w:hyperlink>
      <w:r w:rsidRPr="004B3BD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4B3B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6A39B28" w14:textId="77777777" w:rsidR="008D0931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Правительством КНР разработан среднесрочный и долгосрочный план развития водорода. Согласно плану, производство зеленого водорода в КНР к 2025 г. достигнет 100-200 тысяч тонн в год. Наряду применения водорода в транспортном секторе, план предусматривает использование водорода в </w:t>
      </w:r>
      <w:r>
        <w:rPr>
          <w:rFonts w:ascii="Times New Roman" w:hAnsi="Times New Roman" w:cs="Times New Roman"/>
          <w:sz w:val="26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ранении и производстве электроэнергии.</w:t>
      </w:r>
    </w:p>
    <w:p w14:paraId="0D843B14" w14:textId="77777777" w:rsidR="008D0931" w:rsidRPr="007E1F96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того, что КНР является крупнейшим производителем, страна также является крупным потребителем водорода.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 прогнозам отраслевой группы </w:t>
      </w:r>
      <w:r w:rsidRPr="00D81286">
        <w:rPr>
          <w:rFonts w:ascii="Times New Roman" w:hAnsi="Times New Roman" w:cs="Times New Roman"/>
          <w:sz w:val="28"/>
          <w:szCs w:val="28"/>
        </w:rPr>
        <w:t xml:space="preserve">China </w:t>
      </w:r>
      <w:proofErr w:type="spellStart"/>
      <w:r w:rsidRPr="00D81286">
        <w:rPr>
          <w:rFonts w:ascii="Times New Roman" w:hAnsi="Times New Roman" w:cs="Times New Roman"/>
          <w:sz w:val="28"/>
          <w:szCs w:val="28"/>
        </w:rPr>
        <w:t>Hydrogen</w:t>
      </w:r>
      <w:proofErr w:type="spellEnd"/>
      <w:r w:rsidRPr="00D81286">
        <w:rPr>
          <w:rFonts w:ascii="Times New Roman" w:hAnsi="Times New Roman" w:cs="Times New Roman"/>
          <w:sz w:val="28"/>
          <w:szCs w:val="28"/>
        </w:rPr>
        <w:t xml:space="preserve"> Alliance</w:t>
      </w:r>
      <w:r>
        <w:rPr>
          <w:rFonts w:ascii="Times New Roman" w:hAnsi="Times New Roman" w:cs="Times New Roman"/>
          <w:sz w:val="28"/>
          <w:szCs w:val="28"/>
        </w:rPr>
        <w:t>, созданная при поддержке правительства, спрос на водород в Китае к 2030 г. достигнет 35 млн тонн и к 2050 г. – 60 млн тонн (</w:t>
      </w:r>
      <w:r w:rsidRPr="007E1F96">
        <w:rPr>
          <w:rFonts w:ascii="Times New Roman" w:hAnsi="Times New Roman" w:cs="Times New Roman"/>
          <w:i/>
          <w:sz w:val="24"/>
          <w:szCs w:val="24"/>
          <w:lang w:val="en-US"/>
        </w:rPr>
        <w:t>Nakano</w:t>
      </w:r>
      <w:r w:rsidRPr="007E1F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1F96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Pr="007E1F9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7E1F96">
        <w:rPr>
          <w:rFonts w:ascii="Times New Roman" w:hAnsi="Times New Roman" w:cs="Times New Roman"/>
          <w:i/>
          <w:sz w:val="24"/>
          <w:szCs w:val="24"/>
          <w:lang w:val="en-US"/>
        </w:rPr>
        <w:t>China</w:t>
      </w:r>
      <w:r w:rsidRPr="007E1F96">
        <w:rPr>
          <w:rFonts w:ascii="Times New Roman" w:hAnsi="Times New Roman" w:cs="Times New Roman"/>
          <w:i/>
          <w:sz w:val="24"/>
          <w:szCs w:val="24"/>
        </w:rPr>
        <w:t>’</w:t>
      </w:r>
      <w:r w:rsidRPr="007E1F96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7E1F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1F96">
        <w:rPr>
          <w:rFonts w:ascii="Times New Roman" w:hAnsi="Times New Roman" w:cs="Times New Roman"/>
          <w:i/>
          <w:sz w:val="24"/>
          <w:szCs w:val="24"/>
          <w:lang w:val="en-US"/>
        </w:rPr>
        <w:t>Hydrogen</w:t>
      </w:r>
      <w:r w:rsidRPr="007E1F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1F96">
        <w:rPr>
          <w:rFonts w:ascii="Times New Roman" w:hAnsi="Times New Roman" w:cs="Times New Roman"/>
          <w:i/>
          <w:sz w:val="24"/>
          <w:szCs w:val="24"/>
          <w:lang w:val="en-US"/>
        </w:rPr>
        <w:t>Industrial</w:t>
      </w:r>
      <w:r w:rsidRPr="007E1F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1F96">
        <w:rPr>
          <w:rFonts w:ascii="Times New Roman" w:hAnsi="Times New Roman" w:cs="Times New Roman"/>
          <w:i/>
          <w:sz w:val="24"/>
          <w:szCs w:val="24"/>
          <w:lang w:val="en-US"/>
        </w:rPr>
        <w:t>Strategy</w:t>
      </w:r>
      <w:r w:rsidRPr="007E1F96">
        <w:rPr>
          <w:rFonts w:ascii="Times New Roman" w:hAnsi="Times New Roman" w:cs="Times New Roman"/>
          <w:i/>
          <w:sz w:val="24"/>
          <w:szCs w:val="24"/>
        </w:rPr>
        <w:t xml:space="preserve">. – 2022, </w:t>
      </w:r>
      <w:r w:rsidRPr="007E1F96">
        <w:rPr>
          <w:rFonts w:ascii="Times New Roman" w:hAnsi="Times New Roman" w:cs="Times New Roman"/>
          <w:i/>
          <w:sz w:val="24"/>
          <w:szCs w:val="24"/>
          <w:lang w:val="en-US"/>
        </w:rPr>
        <w:t>February</w:t>
      </w:r>
      <w:r w:rsidRPr="007E1F96">
        <w:rPr>
          <w:rFonts w:ascii="Times New Roman" w:hAnsi="Times New Roman" w:cs="Times New Roman"/>
          <w:i/>
          <w:sz w:val="24"/>
          <w:szCs w:val="24"/>
        </w:rPr>
        <w:t xml:space="preserve"> 3. –</w:t>
      </w:r>
      <w:r w:rsidRPr="007E1F9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7E1F96">
        <w:rPr>
          <w:rFonts w:ascii="Times New Roman" w:hAnsi="Times New Roman" w:cs="Times New Roman"/>
          <w:i/>
          <w:sz w:val="24"/>
          <w:szCs w:val="24"/>
          <w:lang w:val="en-US"/>
        </w:rPr>
        <w:t>URL</w:t>
      </w:r>
      <w:r w:rsidRPr="007E1F96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13" w:history="1">
        <w:r w:rsidRPr="00C32C2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https</w:t>
        </w:r>
        <w:r w:rsidRPr="00C32C2A">
          <w:rPr>
            <w:rStyle w:val="a3"/>
            <w:rFonts w:ascii="Times New Roman" w:hAnsi="Times New Roman" w:cs="Times New Roman"/>
            <w:i/>
            <w:sz w:val="24"/>
            <w:szCs w:val="24"/>
          </w:rPr>
          <w:t>://</w:t>
        </w:r>
        <w:r w:rsidRPr="00C32C2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www</w:t>
        </w:r>
        <w:r w:rsidRPr="00C32C2A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C32C2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csis</w:t>
        </w:r>
        <w:proofErr w:type="spellEnd"/>
        <w:r w:rsidRPr="00C32C2A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C32C2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org</w:t>
        </w:r>
        <w:r w:rsidRPr="00C32C2A">
          <w:rPr>
            <w:rStyle w:val="a3"/>
            <w:rFonts w:ascii="Times New Roman" w:hAnsi="Times New Roman" w:cs="Times New Roman"/>
            <w:i/>
            <w:sz w:val="24"/>
            <w:szCs w:val="24"/>
          </w:rPr>
          <w:t>/</w:t>
        </w:r>
        <w:r w:rsidRPr="00C32C2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analysis</w:t>
        </w:r>
        <w:r w:rsidRPr="00C32C2A">
          <w:rPr>
            <w:rStyle w:val="a3"/>
            <w:rFonts w:ascii="Times New Roman" w:hAnsi="Times New Roman" w:cs="Times New Roman"/>
            <w:i/>
            <w:sz w:val="24"/>
            <w:szCs w:val="24"/>
          </w:rPr>
          <w:t>/</w:t>
        </w:r>
        <w:proofErr w:type="spellStart"/>
        <w:r w:rsidRPr="00C32C2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chinas</w:t>
        </w:r>
        <w:proofErr w:type="spellEnd"/>
        <w:r w:rsidRPr="00C32C2A">
          <w:rPr>
            <w:rStyle w:val="a3"/>
            <w:rFonts w:ascii="Times New Roman" w:hAnsi="Times New Roman" w:cs="Times New Roman"/>
            <w:i/>
            <w:sz w:val="24"/>
            <w:szCs w:val="24"/>
          </w:rPr>
          <w:t>-</w:t>
        </w:r>
        <w:r w:rsidRPr="00C32C2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hydrogen</w:t>
        </w:r>
        <w:r w:rsidRPr="00C32C2A">
          <w:rPr>
            <w:rStyle w:val="a3"/>
            <w:rFonts w:ascii="Times New Roman" w:hAnsi="Times New Roman" w:cs="Times New Roman"/>
            <w:i/>
            <w:sz w:val="24"/>
            <w:szCs w:val="24"/>
          </w:rPr>
          <w:t>-</w:t>
        </w:r>
        <w:r w:rsidRPr="00C32C2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industrial</w:t>
        </w:r>
        <w:r w:rsidRPr="00C32C2A">
          <w:rPr>
            <w:rStyle w:val="a3"/>
            <w:rFonts w:ascii="Times New Roman" w:hAnsi="Times New Roman" w:cs="Times New Roman"/>
            <w:i/>
            <w:sz w:val="24"/>
            <w:szCs w:val="24"/>
          </w:rPr>
          <w:t>-</w:t>
        </w:r>
        <w:r w:rsidRPr="00C32C2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strategy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 В этой связи, на уровне провинций и коммерческих предприятий запущены проекты для поддержки внедрения транспортных средств на водородных топливных элементах и производства чистого водорода. </w:t>
      </w:r>
    </w:p>
    <w:p w14:paraId="24DB372C" w14:textId="786AB20B" w:rsidR="008D0931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442BAF" w14:textId="77777777" w:rsidR="00537543" w:rsidRPr="00C70D80" w:rsidRDefault="00537543" w:rsidP="00537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Разработанная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2017 году национальная водородная стратегия Японии предусматривает создание </w:t>
      </w:r>
      <w:proofErr w:type="spellStart"/>
      <w:r w:rsidRPr="007F1EC2">
        <w:rPr>
          <w:rFonts w:ascii="Times New Roman" w:hAnsi="Times New Roman" w:cs="Times New Roman"/>
          <w:sz w:val="28"/>
          <w:szCs w:val="28"/>
        </w:rPr>
        <w:t>углеродно</w:t>
      </w:r>
      <w:proofErr w:type="spellEnd"/>
      <w:r w:rsidRPr="007F1EC2">
        <w:rPr>
          <w:rFonts w:ascii="Times New Roman" w:hAnsi="Times New Roman" w:cs="Times New Roman"/>
          <w:sz w:val="28"/>
          <w:szCs w:val="28"/>
        </w:rPr>
        <w:t xml:space="preserve"> нейтрального «водородного общества»</w:t>
      </w:r>
      <w:r>
        <w:rPr>
          <w:rFonts w:ascii="Times New Roman" w:hAnsi="Times New Roman" w:cs="Times New Roman"/>
          <w:sz w:val="28"/>
          <w:szCs w:val="28"/>
        </w:rPr>
        <w:t xml:space="preserve">. Сейчас же стратегия Японии требует глубокой трансформацией, в связи с тем, чтобы страна могла догнать Китай, ЕС и другие страны. К тому же, Япония в последней версии своей стратегии ушла от </w:t>
      </w:r>
      <w:r w:rsidRPr="00A21A25">
        <w:rPr>
          <w:rFonts w:ascii="Times New Roman" w:hAnsi="Times New Roman" w:cs="Times New Roman"/>
          <w:sz w:val="28"/>
          <w:szCs w:val="28"/>
        </w:rPr>
        <w:t xml:space="preserve">цветовой классификации и придерживается понятия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21A25">
        <w:rPr>
          <w:rFonts w:ascii="Times New Roman" w:hAnsi="Times New Roman" w:cs="Times New Roman"/>
          <w:sz w:val="28"/>
          <w:szCs w:val="28"/>
        </w:rPr>
        <w:t>low-carbon</w:t>
      </w:r>
      <w:proofErr w:type="spellEnd"/>
      <w:r w:rsidRPr="00A21A25">
        <w:rPr>
          <w:rFonts w:ascii="Times New Roman" w:hAnsi="Times New Roman" w:cs="Times New Roman"/>
          <w:sz w:val="28"/>
          <w:szCs w:val="28"/>
        </w:rPr>
        <w:t xml:space="preserve"> H</w:t>
      </w:r>
      <w:r w:rsidRPr="00B0258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21A25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3.4 </w:t>
      </w:r>
      <w:proofErr w:type="spellStart"/>
      <w:r>
        <w:rPr>
          <w:rFonts w:ascii="Times New Roman" w:hAnsi="Times New Roman" w:cs="Times New Roman"/>
          <w:sz w:val="28"/>
          <w:szCs w:val="28"/>
        </w:rPr>
        <w:t>kg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</w:t>
      </w:r>
      <w:r w:rsidRPr="00B0258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eq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kg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H2»</w:t>
      </w:r>
      <w:r w:rsidRPr="00A21A25">
        <w:rPr>
          <w:rFonts w:ascii="Times New Roman" w:hAnsi="Times New Roman" w:cs="Times New Roman"/>
          <w:sz w:val="28"/>
          <w:szCs w:val="28"/>
        </w:rPr>
        <w:t>.</w:t>
      </w:r>
    </w:p>
    <w:p w14:paraId="534CC2AC" w14:textId="77777777" w:rsidR="00537543" w:rsidRDefault="00537543" w:rsidP="00537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стимулирования инновации и развития международного рынка водорода Япония активизировала свое сотрудничество с ЕС, подписав Меморандум о сотрудничестве в области водорода. Меморандум подразумевает сотрудничество в целях устойчивого и доступного производства, торговли, транспортировки, хранения и использования водорода. Такое сотрудничество внесет свой вклад в создании прозрачного рынка водорода для торговли и привлечения инвестиции.</w:t>
      </w:r>
    </w:p>
    <w:p w14:paraId="42D5221E" w14:textId="77777777" w:rsidR="00537543" w:rsidRDefault="00537543" w:rsidP="00537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7F1EC2">
        <w:rPr>
          <w:rFonts w:ascii="Times New Roman" w:hAnsi="Times New Roman" w:cs="Times New Roman"/>
          <w:sz w:val="28"/>
          <w:szCs w:val="28"/>
        </w:rPr>
        <w:t xml:space="preserve">Меморандум определяет ряд областей, в которых </w:t>
      </w:r>
      <w:r>
        <w:rPr>
          <w:rFonts w:ascii="Times New Roman" w:hAnsi="Times New Roman" w:cs="Times New Roman"/>
          <w:sz w:val="28"/>
          <w:szCs w:val="28"/>
        </w:rPr>
        <w:t>заинтересованным сторонам</w:t>
      </w:r>
      <w:r w:rsidRPr="007F1EC2">
        <w:rPr>
          <w:rFonts w:ascii="Times New Roman" w:hAnsi="Times New Roman" w:cs="Times New Roman"/>
          <w:sz w:val="28"/>
          <w:szCs w:val="28"/>
        </w:rPr>
        <w:t xml:space="preserve"> в ЕС и Японии будет предложено сотрудничать </w:t>
      </w:r>
      <w:r w:rsidRPr="007F1EC2">
        <w:rPr>
          <w:rFonts w:ascii="Times New Roman" w:hAnsi="Times New Roman" w:cs="Times New Roman"/>
          <w:sz w:val="28"/>
          <w:szCs w:val="28"/>
        </w:rPr>
        <w:lastRenderedPageBreak/>
        <w:t>над общими стандартами и сертификацией, в том числе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EC2">
        <w:rPr>
          <w:rFonts w:ascii="Times New Roman" w:hAnsi="Times New Roman" w:cs="Times New Roman"/>
          <w:sz w:val="28"/>
          <w:szCs w:val="28"/>
        </w:rPr>
        <w:t>инициатив многостороннего сотрудничества с целью поддержки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EC2">
        <w:rPr>
          <w:rFonts w:ascii="Times New Roman" w:hAnsi="Times New Roman" w:cs="Times New Roman"/>
          <w:sz w:val="28"/>
          <w:szCs w:val="28"/>
        </w:rPr>
        <w:t>стран мира.</w:t>
      </w:r>
    </w:p>
    <w:p w14:paraId="56D99C0B" w14:textId="77777777" w:rsidR="00537543" w:rsidRDefault="00537543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E062B6" w14:textId="4178EFB3" w:rsidR="008D0931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116">
        <w:rPr>
          <w:rFonts w:ascii="Times New Roman" w:hAnsi="Times New Roman" w:cs="Times New Roman"/>
          <w:sz w:val="28"/>
          <w:szCs w:val="28"/>
        </w:rPr>
        <w:t>Национальная водородная стратегия Австралии, принятая в ноябре 2019 года, содержит комплексный подход к развитию водородной промышленности. Основное внимание уделяется устранению рыночных барьеров, созданию спроса и предложения, а также эффективному регулированию водородного сектора. Стратегия предполагает создание водородных хабов по всей стране и, как следствие, каждый штат/территория Австралии разработали и приняли свои собственные стратегические документы. Основные принципы включают гибкость при разработке политик, приоритет безопасности и устойчивого развития, и международное партнерство. Стратегия включает в себя 57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3116">
        <w:rPr>
          <w:rFonts w:ascii="Times New Roman" w:hAnsi="Times New Roman" w:cs="Times New Roman"/>
          <w:sz w:val="28"/>
          <w:szCs w:val="28"/>
        </w:rPr>
        <w:t>скоординированных правительственных мер по упрощению регулирования, поддержке исследований, использованию чистого водорода в различных секторах и поощрению инвестиций. К примеру, правительством был проведен масштабный анализ различных нормативно-правовых документов, регулирующих цепочку по производству, заправке, логистике, использованию, генерации электроэнергии от водорода, экспорту, и обеспечена всеобщая доступность результатов анализа (</w:t>
      </w:r>
      <w:hyperlink r:id="rId14" w:history="1">
        <w:r w:rsidR="00540D4E" w:rsidRPr="00540D4E">
          <w:rPr>
            <w:rStyle w:val="a3"/>
            <w:rFonts w:ascii="Times New Roman" w:hAnsi="Times New Roman" w:cs="Times New Roman"/>
            <w:i/>
            <w:sz w:val="24"/>
            <w:szCs w:val="24"/>
          </w:rPr>
          <w:t>https://www.dcceew.gov.au/energy/hydrogen/regulatory-lists</w:t>
        </w:r>
      </w:hyperlink>
      <w:r w:rsidRPr="00473116">
        <w:rPr>
          <w:rFonts w:ascii="Times New Roman" w:hAnsi="Times New Roman" w:cs="Times New Roman"/>
          <w:sz w:val="28"/>
          <w:szCs w:val="28"/>
        </w:rPr>
        <w:t>). Соответственно для инвесторов облегчается возможность оценки различных регуляторных аспектов будущих водородных проектов. Австралия планирует выделить $2 млрд для финансирования масштабных проектов по производству возобновляемого водорода (</w:t>
      </w:r>
      <w:proofErr w:type="spellStart"/>
      <w:r w:rsidRPr="00473116">
        <w:rPr>
          <w:rFonts w:ascii="Times New Roman" w:hAnsi="Times New Roman" w:cs="Times New Roman"/>
          <w:i/>
          <w:sz w:val="28"/>
          <w:szCs w:val="28"/>
        </w:rPr>
        <w:t>Hydrogen</w:t>
      </w:r>
      <w:proofErr w:type="spellEnd"/>
      <w:r w:rsidRPr="004731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73116">
        <w:rPr>
          <w:rFonts w:ascii="Times New Roman" w:hAnsi="Times New Roman" w:cs="Times New Roman"/>
          <w:i/>
          <w:sz w:val="28"/>
          <w:szCs w:val="28"/>
        </w:rPr>
        <w:t>Headstart</w:t>
      </w:r>
      <w:proofErr w:type="spellEnd"/>
      <w:r w:rsidRPr="004731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73116">
        <w:rPr>
          <w:rFonts w:ascii="Times New Roman" w:hAnsi="Times New Roman" w:cs="Times New Roman"/>
          <w:i/>
          <w:sz w:val="28"/>
          <w:szCs w:val="28"/>
        </w:rPr>
        <w:t>program</w:t>
      </w:r>
      <w:proofErr w:type="spellEnd"/>
      <w:r w:rsidRPr="00473116">
        <w:rPr>
          <w:rFonts w:ascii="Times New Roman" w:hAnsi="Times New Roman" w:cs="Times New Roman"/>
          <w:i/>
          <w:sz w:val="28"/>
          <w:szCs w:val="28"/>
        </w:rPr>
        <w:t xml:space="preserve"> – государственная программа поддержки водородных проектов</w:t>
      </w:r>
      <w:r w:rsidRPr="00473116">
        <w:rPr>
          <w:rFonts w:ascii="Times New Roman" w:hAnsi="Times New Roman" w:cs="Times New Roman"/>
          <w:sz w:val="28"/>
          <w:szCs w:val="28"/>
        </w:rPr>
        <w:t xml:space="preserve">). Таким образом страна намерена использовать свой высокий потенциал по возобновляемым ресурсам (солнечной, ветровой энергии), наличие свободных земель, логистические и технологические возможности для производства «зеленого» водорода. </w:t>
      </w:r>
      <w:r w:rsidR="00A21A25" w:rsidRPr="00A21A25">
        <w:rPr>
          <w:rFonts w:ascii="Times New Roman" w:hAnsi="Times New Roman" w:cs="Times New Roman"/>
          <w:sz w:val="28"/>
          <w:szCs w:val="28"/>
        </w:rPr>
        <w:t>Для мониторинга реализации Стратегии разработана система ежегодного анализа состояния водородной отрасли и подотчётностью исполнения плана работ</w:t>
      </w:r>
      <w:r w:rsidRPr="00473116">
        <w:rPr>
          <w:rFonts w:ascii="Times New Roman" w:hAnsi="Times New Roman" w:cs="Times New Roman"/>
          <w:sz w:val="28"/>
          <w:szCs w:val="28"/>
        </w:rPr>
        <w:t xml:space="preserve"> (</w:t>
      </w:r>
      <w:r w:rsidRPr="00473116">
        <w:rPr>
          <w:rFonts w:ascii="Times New Roman" w:hAnsi="Times New Roman" w:cs="Times New Roman"/>
          <w:i/>
          <w:sz w:val="28"/>
          <w:szCs w:val="28"/>
        </w:rPr>
        <w:t xml:space="preserve">Ежегодный отчет о развитии водородного сектора «State </w:t>
      </w:r>
      <w:proofErr w:type="spellStart"/>
      <w:r w:rsidRPr="00473116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4731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73116">
        <w:rPr>
          <w:rFonts w:ascii="Times New Roman" w:hAnsi="Times New Roman" w:cs="Times New Roman"/>
          <w:i/>
          <w:sz w:val="28"/>
          <w:szCs w:val="28"/>
        </w:rPr>
        <w:t>Hydrogen</w:t>
      </w:r>
      <w:proofErr w:type="spellEnd"/>
      <w:r w:rsidRPr="00473116">
        <w:rPr>
          <w:rFonts w:ascii="Times New Roman" w:hAnsi="Times New Roman" w:cs="Times New Roman"/>
          <w:i/>
          <w:sz w:val="28"/>
          <w:szCs w:val="28"/>
        </w:rPr>
        <w:t xml:space="preserve"> 2022»</w:t>
      </w:r>
      <w:r w:rsidRPr="00473116">
        <w:rPr>
          <w:rFonts w:ascii="Times New Roman" w:hAnsi="Times New Roman" w:cs="Times New Roman"/>
          <w:sz w:val="28"/>
          <w:szCs w:val="28"/>
        </w:rPr>
        <w:t>).</w:t>
      </w:r>
    </w:p>
    <w:p w14:paraId="23379DC9" w14:textId="77777777" w:rsidR="008D0931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ACEE4E" w14:textId="77777777" w:rsidR="008D0931" w:rsidRPr="00473116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116">
        <w:rPr>
          <w:rFonts w:ascii="Times New Roman" w:hAnsi="Times New Roman" w:cs="Times New Roman"/>
          <w:sz w:val="28"/>
          <w:szCs w:val="28"/>
        </w:rPr>
        <w:t>Стратегия развития водородной энергетики в Чили нацелена на амбициозные цели: в 2025 году планируется установка 5 ГВт мощности электролиза и производство 200 тыс. тонн водорода в год; к 2030 году Чили стремится стать самым дешевым производителем «зеленого» водорода и лидером по его экспорту и производству через электролиз. В рамках стратегии планируются конкретные меры в области поддержки рынков, стандартов, безопасности и инноваций. Эти шаги направлены на достижение амбициозных целей Чили в области развития «зеленой» водородной энергетики.</w:t>
      </w:r>
    </w:p>
    <w:p w14:paraId="303EE859" w14:textId="77777777" w:rsidR="008D0931" w:rsidRPr="007E1F96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116">
        <w:rPr>
          <w:rFonts w:ascii="Times New Roman" w:hAnsi="Times New Roman" w:cs="Times New Roman"/>
          <w:sz w:val="28"/>
          <w:szCs w:val="28"/>
        </w:rPr>
        <w:t xml:space="preserve">Реализация стратегии охватывает три этапа. Первый этап (до 2025 года) направлен на замену импортированного аммиака и водорода, получаемого из ископаемых источников. Второй этап (до 2030 года) включает экспорт водорода и его производных, замену жидких топлив и интеграцию в газовые </w:t>
      </w:r>
      <w:r w:rsidRPr="00473116">
        <w:rPr>
          <w:rFonts w:ascii="Times New Roman" w:hAnsi="Times New Roman" w:cs="Times New Roman"/>
          <w:sz w:val="28"/>
          <w:szCs w:val="28"/>
        </w:rPr>
        <w:lastRenderedPageBreak/>
        <w:t>сети. Третий этап (после 2030 года) предусматривает использование водорода для судоходства и авиации, а также дальнейший рост экспорта.</w:t>
      </w:r>
    </w:p>
    <w:p w14:paraId="78647924" w14:textId="77777777" w:rsidR="008D0931" w:rsidRPr="007E1F96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885FFA" w14:textId="77777777" w:rsidR="008D0931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116">
        <w:rPr>
          <w:rFonts w:ascii="Times New Roman" w:hAnsi="Times New Roman" w:cs="Times New Roman"/>
          <w:sz w:val="28"/>
          <w:szCs w:val="28"/>
        </w:rPr>
        <w:t xml:space="preserve">Показательным примером экспортоориентированной стратегии служит принятая в ноябре 2021 года Дорожная карта по водородному лидерству Объединенных Арабских Эмиратов (ОАЭ). Согласно Дорожной карте, ОАЭ нацелены на открытие новых источников дохода через экспорт </w:t>
      </w:r>
      <w:proofErr w:type="spellStart"/>
      <w:r w:rsidRPr="00473116">
        <w:rPr>
          <w:rFonts w:ascii="Times New Roman" w:hAnsi="Times New Roman" w:cs="Times New Roman"/>
          <w:sz w:val="28"/>
          <w:szCs w:val="28"/>
        </w:rPr>
        <w:t>низкоуглеродного</w:t>
      </w:r>
      <w:proofErr w:type="spellEnd"/>
      <w:r w:rsidRPr="00473116">
        <w:rPr>
          <w:rFonts w:ascii="Times New Roman" w:hAnsi="Times New Roman" w:cs="Times New Roman"/>
          <w:sz w:val="28"/>
          <w:szCs w:val="28"/>
        </w:rPr>
        <w:t xml:space="preserve"> водорода и его продуктов; использование водорода и его производных для получения </w:t>
      </w:r>
      <w:proofErr w:type="spellStart"/>
      <w:r w:rsidRPr="00473116">
        <w:rPr>
          <w:rFonts w:ascii="Times New Roman" w:hAnsi="Times New Roman" w:cs="Times New Roman"/>
          <w:sz w:val="28"/>
          <w:szCs w:val="28"/>
        </w:rPr>
        <w:t>низкоуглеродной</w:t>
      </w:r>
      <w:proofErr w:type="spellEnd"/>
      <w:r w:rsidRPr="00473116">
        <w:rPr>
          <w:rFonts w:ascii="Times New Roman" w:hAnsi="Times New Roman" w:cs="Times New Roman"/>
          <w:sz w:val="28"/>
          <w:szCs w:val="28"/>
        </w:rPr>
        <w:t xml:space="preserve"> стали, экологичного керосина, а также применения в других приоритетных отраслях; и значительный вклад в обязательства ОАЭ по достижению нулевой эмиссии к 2050 году. Имплементация дорожной карты по развитию и внедрению </w:t>
      </w:r>
      <w:proofErr w:type="spellStart"/>
      <w:r w:rsidRPr="00473116">
        <w:rPr>
          <w:rFonts w:ascii="Times New Roman" w:hAnsi="Times New Roman" w:cs="Times New Roman"/>
          <w:sz w:val="28"/>
          <w:szCs w:val="28"/>
        </w:rPr>
        <w:t>низкоуглеродного</w:t>
      </w:r>
      <w:proofErr w:type="spellEnd"/>
      <w:r w:rsidRPr="00473116">
        <w:rPr>
          <w:rFonts w:ascii="Times New Roman" w:hAnsi="Times New Roman" w:cs="Times New Roman"/>
          <w:sz w:val="28"/>
          <w:szCs w:val="28"/>
        </w:rPr>
        <w:t xml:space="preserve"> водорода включает создание четкого регулирующего каркаса, подкреплённого политиками, стимулами, стандартами и сертификациями. Ведущая роль отводится применению новых технологии благодаря исследованиям и разработкам внутри страны и через международные партнерства. Будет обеспечена доступность земельных и инфраструктурных ресурсов для поддержки внутреннего производства и «зеленое» финансирование. Таким образом ОАЭ стремятся стать глобальным лидером в области производства </w:t>
      </w:r>
      <w:proofErr w:type="spellStart"/>
      <w:r w:rsidRPr="00473116">
        <w:rPr>
          <w:rFonts w:ascii="Times New Roman" w:hAnsi="Times New Roman" w:cs="Times New Roman"/>
          <w:sz w:val="28"/>
          <w:szCs w:val="28"/>
        </w:rPr>
        <w:t>низкоуглеродного</w:t>
      </w:r>
      <w:proofErr w:type="spellEnd"/>
      <w:r w:rsidRPr="00473116">
        <w:rPr>
          <w:rFonts w:ascii="Times New Roman" w:hAnsi="Times New Roman" w:cs="Times New Roman"/>
          <w:sz w:val="28"/>
          <w:szCs w:val="28"/>
        </w:rPr>
        <w:t xml:space="preserve"> водорода и партнером в ключевых странах-импортерах, включая Японию, Южную Корею, Германию и Индию, а также на других перспективных рынках в Европе и Восточной Азии.</w:t>
      </w:r>
    </w:p>
    <w:p w14:paraId="27D6C413" w14:textId="77777777" w:rsidR="008D0931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2CE6F7" w14:textId="77777777" w:rsidR="008D0931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116">
        <w:rPr>
          <w:rFonts w:ascii="Times New Roman" w:hAnsi="Times New Roman" w:cs="Times New Roman"/>
          <w:sz w:val="28"/>
          <w:szCs w:val="28"/>
        </w:rPr>
        <w:t xml:space="preserve">Принятая в октябре 2022 года водородная стратегия Омана рассматривает «зеленый» водород как ключевой инструмент для декарбонизации, экономического роста и энергетической безопасности страны. Оман хочет стать одним из ведущих мировых производителей и экспортеров «зеленого» водорода, достигнув производства одного миллиона тонн ежегодно к 2030 году и нацелен на достижение нулевых выбросов углерода к 2050 году. Для реализации этой стратегии правительство Омана создало компанию </w:t>
      </w:r>
      <w:r w:rsidRPr="00473116">
        <w:rPr>
          <w:rFonts w:ascii="Times New Roman" w:hAnsi="Times New Roman" w:cs="Times New Roman"/>
          <w:sz w:val="28"/>
          <w:szCs w:val="28"/>
          <w:lang w:val="en-US"/>
        </w:rPr>
        <w:t>HYDROM</w:t>
      </w:r>
      <w:r w:rsidRPr="00473116">
        <w:rPr>
          <w:rFonts w:ascii="Times New Roman" w:hAnsi="Times New Roman" w:cs="Times New Roman"/>
          <w:sz w:val="28"/>
          <w:szCs w:val="28"/>
        </w:rPr>
        <w:t xml:space="preserve"> </w:t>
      </w:r>
      <w:r w:rsidRPr="00473116">
        <w:rPr>
          <w:rFonts w:ascii="Times New Roman" w:hAnsi="Times New Roman" w:cs="Times New Roman"/>
          <w:sz w:val="28"/>
          <w:szCs w:val="28"/>
          <w:lang w:val="en-US"/>
        </w:rPr>
        <w:t>Oman</w:t>
      </w:r>
      <w:r w:rsidRPr="00473116">
        <w:rPr>
          <w:rFonts w:ascii="Times New Roman" w:hAnsi="Times New Roman" w:cs="Times New Roman"/>
          <w:sz w:val="28"/>
          <w:szCs w:val="28"/>
        </w:rPr>
        <w:t>, которая будет заниматься развитием проектов по производству «зеленого» водорода.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3116">
        <w:rPr>
          <w:rFonts w:ascii="Times New Roman" w:hAnsi="Times New Roman" w:cs="Times New Roman"/>
          <w:sz w:val="28"/>
          <w:szCs w:val="28"/>
        </w:rPr>
        <w:t>мандат входит управление процессом выделения земли застройщикам, а также содействие развитию общей инфраструктуры в тесном сотрудничестве со свободными экономическими зонами Омана.</w:t>
      </w:r>
    </w:p>
    <w:p w14:paraId="56A5784E" w14:textId="77777777" w:rsidR="008D0931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053BCD" w14:textId="7AC1828E" w:rsidR="008D0931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потенциала водорода в энергетическом переходе странами производятся по-разному, а также национальные стратегии демонстрируют расхождения (Рисунок </w:t>
      </w:r>
      <w:r w:rsidR="00EA47F8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). Если странами Азии и Европы анализируется спрос, то на Ближнем Востоке и в Северной Америке водород позиционируют как жидкое топливо в виде аммиака и транспортное топливо для судов и автотранспорта. При этом, Япония стремится к созданию международных цепочек поставок, тогда как Корея отдает приоритет созданию новых технологий (пример: автомобили на водороде). </w:t>
      </w:r>
      <w:r>
        <w:rPr>
          <w:rFonts w:ascii="Times New Roman" w:hAnsi="Times New Roman" w:cs="Times New Roman"/>
          <w:sz w:val="28"/>
          <w:szCs w:val="28"/>
          <w:lang w:val="kk-KZ"/>
        </w:rPr>
        <w:t>Европа рассматривает водород как средство по снижению выбросов парниковых газов в секторах экономики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где добиться этого сложно, в том числе транспортный сектор. Страны Южной и Северной Америки ориентируются на внутренний и внешний спрос.</w:t>
      </w:r>
    </w:p>
    <w:p w14:paraId="54D3FDCA" w14:textId="77777777" w:rsidR="008D0931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BC11D0" w14:textId="77777777" w:rsidR="008D0931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страны, которые всерьез рассматривают перспективы водорода, в целях увеличения объемов зеленого водорода, снижения цен и стимулирования потребления конечными потребителями предпочтительно рассматривают варианты прямой государственной поддержки. Кроме того, одним из самых популярных механизмов является прямые инвестиции в цепочку создания стоимости. Также, для обеспечения масштабирования водородных проектов нельзя исключать инструменты нормативно-правового регулирования. Такие изменения в нормативно-правовой базе направлены на упрощение или уточнение существующих схем регулирования и устранения факторов, которые могут ограничить развитие проектов, но в настоящее время нормативно-правовая база сформирована в недостаточном объеме для стимулирования инноваций и изучения существующих и новых возможных технологий.</w:t>
      </w:r>
      <w:r w:rsidR="00A21A25">
        <w:rPr>
          <w:rFonts w:ascii="Times New Roman" w:hAnsi="Times New Roman" w:cs="Times New Roman"/>
          <w:sz w:val="28"/>
          <w:szCs w:val="28"/>
        </w:rPr>
        <w:t xml:space="preserve"> Некоторые страны развивают дву</w:t>
      </w:r>
      <w:r>
        <w:rPr>
          <w:rFonts w:ascii="Times New Roman" w:hAnsi="Times New Roman" w:cs="Times New Roman"/>
          <w:sz w:val="28"/>
          <w:szCs w:val="28"/>
        </w:rPr>
        <w:t>сторонние партнерские отношения в целях формирования цепочек поставок на международном уровне и международного рынка водорода с использованием экологически чистых технологий.</w:t>
      </w:r>
    </w:p>
    <w:p w14:paraId="410433D3" w14:textId="77777777" w:rsidR="008D0931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4508A2" w14:textId="77777777" w:rsidR="008D0931" w:rsidRDefault="008D0931" w:rsidP="008D0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9A7A26" wp14:editId="784CBFF8">
            <wp:extent cx="6114415" cy="4498975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449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906AB" w14:textId="3DEE6760" w:rsidR="008D0931" w:rsidRPr="009B12D0" w:rsidRDefault="008D0931" w:rsidP="008D093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12D0">
        <w:rPr>
          <w:rFonts w:ascii="Times New Roman" w:hAnsi="Times New Roman" w:cs="Times New Roman"/>
          <w:i/>
          <w:sz w:val="24"/>
          <w:szCs w:val="24"/>
        </w:rPr>
        <w:t xml:space="preserve">Рисунок </w:t>
      </w:r>
      <w:r w:rsidR="00EA47F8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  <w:r w:rsidRPr="009B12D0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Сводный обзор национальных стратегий в области водородной энергетики. (Источник: Мировой энергетический совет, учитывались стратегии, опубликованные до 30 мая 2021 года.)</w:t>
      </w:r>
    </w:p>
    <w:p w14:paraId="0031A378" w14:textId="77777777" w:rsidR="00A21A25" w:rsidRDefault="00A21A25" w:rsidP="008D0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58E1CD" w14:textId="532B0427" w:rsidR="008D0931" w:rsidRPr="002B1FD9" w:rsidRDefault="00D62217" w:rsidP="008D0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4. </w:t>
      </w:r>
      <w:r w:rsidR="008D0931" w:rsidRPr="002B1FD9">
        <w:rPr>
          <w:rFonts w:ascii="Times New Roman" w:hAnsi="Times New Roman" w:cs="Times New Roman"/>
          <w:b/>
          <w:sz w:val="28"/>
          <w:szCs w:val="28"/>
        </w:rPr>
        <w:t>ВИДЕНИЕ РАЗВИТИЯ ВОДОРОДНОЙ ЭНЕРГЕТИКИ</w:t>
      </w:r>
    </w:p>
    <w:p w14:paraId="6BDB3995" w14:textId="77777777" w:rsidR="008D0931" w:rsidRPr="002B1FD9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3CF59D" w14:textId="77777777" w:rsidR="008D0931" w:rsidRPr="002B1FD9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FD9">
        <w:rPr>
          <w:rFonts w:ascii="Times New Roman" w:hAnsi="Times New Roman" w:cs="Times New Roman"/>
          <w:sz w:val="28"/>
          <w:szCs w:val="28"/>
        </w:rPr>
        <w:t>Развитие водородной энергетики позволит реализовать преимущества Казахстана и провести диверсификацию углеводородного сектора, обеспечит опережающую трансформацию экономики в новый технологический уклад и получение масштабных выгод, необходимых для динамичного социально-экономического развития страны.</w:t>
      </w:r>
    </w:p>
    <w:p w14:paraId="41A779B4" w14:textId="77777777" w:rsidR="008D0931" w:rsidRPr="002B1FD9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FD9">
        <w:rPr>
          <w:rFonts w:ascii="Times New Roman" w:hAnsi="Times New Roman" w:cs="Times New Roman"/>
          <w:sz w:val="28"/>
          <w:szCs w:val="28"/>
        </w:rPr>
        <w:t>Развитие водородной энергетики сосредоточена на следующе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2B1FD9">
        <w:rPr>
          <w:rFonts w:ascii="Times New Roman" w:hAnsi="Times New Roman" w:cs="Times New Roman"/>
          <w:sz w:val="28"/>
          <w:szCs w:val="28"/>
        </w:rPr>
        <w:t>:</w:t>
      </w:r>
    </w:p>
    <w:p w14:paraId="50F4B6EC" w14:textId="77777777" w:rsidR="008D0931" w:rsidRPr="002B1FD9" w:rsidRDefault="008D0931" w:rsidP="008D0931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1FD9">
        <w:rPr>
          <w:rFonts w:ascii="Times New Roman" w:hAnsi="Times New Roman" w:cs="Times New Roman"/>
          <w:sz w:val="28"/>
          <w:szCs w:val="28"/>
        </w:rPr>
        <w:t>создание правового и регуляторного подразделения республиканского масштаба, которое в будущем усилит развитие отрасли путем совершенствования нормативной правовой базы и системы национальной стандартизации, что позволит определить роль водорода, как одно из перспективных направлений;</w:t>
      </w:r>
    </w:p>
    <w:p w14:paraId="571A4EFB" w14:textId="77777777" w:rsidR="008D0931" w:rsidRPr="002B1FD9" w:rsidRDefault="008D0931" w:rsidP="008D0931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1FD9">
        <w:rPr>
          <w:rFonts w:ascii="Times New Roman" w:hAnsi="Times New Roman" w:cs="Times New Roman"/>
          <w:sz w:val="28"/>
          <w:szCs w:val="28"/>
        </w:rPr>
        <w:t>регулирование внутреннего рынка в части производства и использования водорода;</w:t>
      </w:r>
    </w:p>
    <w:p w14:paraId="2754C575" w14:textId="77777777" w:rsidR="008D0931" w:rsidRPr="002B1FD9" w:rsidRDefault="008D0931" w:rsidP="008D0931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1FD9">
        <w:rPr>
          <w:rFonts w:ascii="Times New Roman" w:hAnsi="Times New Roman" w:cs="Times New Roman"/>
          <w:sz w:val="28"/>
          <w:szCs w:val="28"/>
        </w:rPr>
        <w:t xml:space="preserve">научно-исследовательские и опытно-конструкторские работы по изучению </w:t>
      </w:r>
      <w:r w:rsidR="00A21A25">
        <w:rPr>
          <w:rFonts w:ascii="Times New Roman" w:hAnsi="Times New Roman" w:cs="Times New Roman"/>
          <w:sz w:val="28"/>
          <w:szCs w:val="28"/>
        </w:rPr>
        <w:t xml:space="preserve">производства, применения, </w:t>
      </w:r>
      <w:r w:rsidRPr="002B1FD9">
        <w:rPr>
          <w:rFonts w:ascii="Times New Roman" w:hAnsi="Times New Roman" w:cs="Times New Roman"/>
          <w:sz w:val="28"/>
          <w:szCs w:val="28"/>
        </w:rPr>
        <w:t>транспортировки и хранения водорода для дальнейшего его использования в секторах экономики, а также усовершенствованию технологии улавливания и хранения углерода с последующим внедрением на предприятиях для достижения национальных и международных целей по сокращению выбросов парниковых газов;</w:t>
      </w:r>
    </w:p>
    <w:p w14:paraId="7A27DDE9" w14:textId="77777777" w:rsidR="008D0931" w:rsidRDefault="008D0931" w:rsidP="008D0931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1FD9">
        <w:rPr>
          <w:rFonts w:ascii="Times New Roman" w:hAnsi="Times New Roman" w:cs="Times New Roman"/>
          <w:sz w:val="28"/>
          <w:szCs w:val="28"/>
        </w:rPr>
        <w:t xml:space="preserve">изучение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поиск новых </w:t>
      </w:r>
      <w:r w:rsidRPr="002B1FD9">
        <w:rPr>
          <w:rFonts w:ascii="Times New Roman" w:hAnsi="Times New Roman" w:cs="Times New Roman"/>
          <w:sz w:val="28"/>
          <w:szCs w:val="28"/>
        </w:rPr>
        <w:t>возможностей использования водорода в промышленности, большегрузном транспорте и газовых турбинах, в связи с растущей добычей природного газа;</w:t>
      </w:r>
    </w:p>
    <w:p w14:paraId="66792DA0" w14:textId="77777777" w:rsidR="008D0931" w:rsidRDefault="008D0931" w:rsidP="00DB6EA4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0931">
        <w:rPr>
          <w:rFonts w:ascii="Times New Roman" w:hAnsi="Times New Roman" w:cs="Times New Roman"/>
          <w:sz w:val="28"/>
          <w:szCs w:val="28"/>
        </w:rPr>
        <w:t>разработка и создание новой технологической линии производства экологически чистого водорода и его оптимального смешивания с природным газом, создание нового высокоэффективного «газо-водородного топлива» с целью использования в газотурбинных ТЭЦ и других;</w:t>
      </w:r>
    </w:p>
    <w:p w14:paraId="51D8483D" w14:textId="77777777" w:rsidR="008D0931" w:rsidRPr="008D0931" w:rsidRDefault="008D0931" w:rsidP="00DB6EA4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0931">
        <w:rPr>
          <w:rFonts w:ascii="Times New Roman" w:hAnsi="Times New Roman" w:cs="Times New Roman"/>
          <w:sz w:val="28"/>
          <w:szCs w:val="28"/>
        </w:rPr>
        <w:t>привлечение инвестиции, международное сотрудничество и предоставления государственных мер поддержки;</w:t>
      </w:r>
    </w:p>
    <w:p w14:paraId="71582253" w14:textId="77777777" w:rsidR="008D0931" w:rsidRPr="002B1FD9" w:rsidRDefault="008D0931" w:rsidP="008D0931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пилотных проектов </w:t>
      </w:r>
      <w:r w:rsidR="00A21A25">
        <w:rPr>
          <w:rFonts w:ascii="Times New Roman" w:hAnsi="Times New Roman" w:cs="Times New Roman"/>
          <w:sz w:val="28"/>
          <w:szCs w:val="28"/>
        </w:rPr>
        <w:t xml:space="preserve">по типу водородных кластеров </w:t>
      </w:r>
      <w:r>
        <w:rPr>
          <w:rFonts w:ascii="Times New Roman" w:hAnsi="Times New Roman" w:cs="Times New Roman"/>
          <w:sz w:val="28"/>
          <w:szCs w:val="28"/>
        </w:rPr>
        <w:t>в целях использования водорода в различных сферах экономики, в том числе производство водородного транспорта;</w:t>
      </w:r>
    </w:p>
    <w:p w14:paraId="5D29C602" w14:textId="77777777" w:rsidR="008D0931" w:rsidRPr="002B1FD9" w:rsidRDefault="008D0931" w:rsidP="008D0931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1FD9">
        <w:rPr>
          <w:rFonts w:ascii="Times New Roman" w:hAnsi="Times New Roman" w:cs="Times New Roman"/>
          <w:sz w:val="28"/>
          <w:szCs w:val="28"/>
        </w:rPr>
        <w:t>реализаци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2B1FD9">
        <w:rPr>
          <w:rFonts w:ascii="Times New Roman" w:hAnsi="Times New Roman" w:cs="Times New Roman"/>
          <w:sz w:val="28"/>
          <w:szCs w:val="28"/>
        </w:rPr>
        <w:t xml:space="preserve"> международных водородных проектов, которое привлечет не только инвестиции в страну, но и технологий и компетенций, что повысит общий уровень знания народа Казахстана;</w:t>
      </w:r>
    </w:p>
    <w:p w14:paraId="269E1E4F" w14:textId="77777777" w:rsidR="008D0931" w:rsidRPr="002B1FD9" w:rsidRDefault="008D0931" w:rsidP="008D0931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1FD9">
        <w:rPr>
          <w:rFonts w:ascii="Times New Roman" w:hAnsi="Times New Roman" w:cs="Times New Roman"/>
          <w:sz w:val="28"/>
          <w:szCs w:val="28"/>
        </w:rPr>
        <w:t>разработк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2B1FD9">
        <w:rPr>
          <w:rFonts w:ascii="Times New Roman" w:hAnsi="Times New Roman" w:cs="Times New Roman"/>
          <w:sz w:val="28"/>
          <w:szCs w:val="28"/>
        </w:rPr>
        <w:t xml:space="preserve"> новых путей удешевления </w:t>
      </w:r>
      <w:r w:rsidR="00A21A25">
        <w:rPr>
          <w:rFonts w:ascii="Times New Roman" w:hAnsi="Times New Roman" w:cs="Times New Roman"/>
          <w:sz w:val="28"/>
          <w:szCs w:val="28"/>
        </w:rPr>
        <w:t>цепочки стоимости производства зеленого</w:t>
      </w:r>
      <w:r w:rsidRPr="002B1FD9">
        <w:rPr>
          <w:rFonts w:ascii="Times New Roman" w:hAnsi="Times New Roman" w:cs="Times New Roman"/>
          <w:sz w:val="28"/>
          <w:szCs w:val="28"/>
        </w:rPr>
        <w:t xml:space="preserve"> водорода</w:t>
      </w:r>
      <w:r w:rsidR="00A21A25">
        <w:rPr>
          <w:rFonts w:ascii="Times New Roman" w:hAnsi="Times New Roman" w:cs="Times New Roman"/>
          <w:sz w:val="28"/>
          <w:szCs w:val="28"/>
        </w:rPr>
        <w:t>, в том числе за счет применения локальных технологий и материалов</w:t>
      </w:r>
      <w:r w:rsidRPr="002B1FD9">
        <w:rPr>
          <w:rFonts w:ascii="Times New Roman" w:hAnsi="Times New Roman" w:cs="Times New Roman"/>
          <w:sz w:val="28"/>
          <w:szCs w:val="28"/>
        </w:rPr>
        <w:t>;</w:t>
      </w:r>
    </w:p>
    <w:p w14:paraId="1AFD7F8A" w14:textId="77777777" w:rsidR="008D0931" w:rsidRPr="002B1FD9" w:rsidRDefault="008D0931" w:rsidP="008D0931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1FD9">
        <w:rPr>
          <w:rFonts w:ascii="Times New Roman" w:hAnsi="Times New Roman" w:cs="Times New Roman"/>
          <w:sz w:val="28"/>
          <w:szCs w:val="28"/>
        </w:rPr>
        <w:t>создание новых возобновляемых источников энергии (ветер, солнце, ГЭС) для дальнейшего направления электроэнергии на производство водорода;</w:t>
      </w:r>
    </w:p>
    <w:p w14:paraId="0A128583" w14:textId="77777777" w:rsidR="008D0931" w:rsidRDefault="008D0931" w:rsidP="008D0931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1FD9">
        <w:rPr>
          <w:rFonts w:ascii="Times New Roman" w:hAnsi="Times New Roman" w:cs="Times New Roman"/>
          <w:sz w:val="28"/>
          <w:szCs w:val="28"/>
        </w:rPr>
        <w:t>развитие газовой инфраструктуры с последующим использованием его для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и/или транспортировки водорода;</w:t>
      </w:r>
    </w:p>
    <w:p w14:paraId="0398A4CC" w14:textId="77777777" w:rsidR="008D0931" w:rsidRDefault="008D0931" w:rsidP="008D0931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0931">
        <w:rPr>
          <w:rFonts w:ascii="Times New Roman" w:hAnsi="Times New Roman" w:cs="Times New Roman"/>
          <w:sz w:val="28"/>
          <w:szCs w:val="28"/>
        </w:rPr>
        <w:lastRenderedPageBreak/>
        <w:t>развитие водородной энергетики в формате «образование –наукоемкие технологии – производство» и создание Водородного Хаба</w:t>
      </w:r>
      <w:r w:rsidR="00537151">
        <w:rPr>
          <w:rFonts w:ascii="Times New Roman" w:hAnsi="Times New Roman" w:cs="Times New Roman"/>
          <w:sz w:val="28"/>
          <w:szCs w:val="28"/>
        </w:rPr>
        <w:t>;</w:t>
      </w:r>
    </w:p>
    <w:p w14:paraId="11F6CE0D" w14:textId="77777777" w:rsidR="00537151" w:rsidRDefault="00537151" w:rsidP="00537151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151">
        <w:rPr>
          <w:rFonts w:ascii="Times New Roman" w:hAnsi="Times New Roman" w:cs="Times New Roman"/>
          <w:sz w:val="28"/>
          <w:szCs w:val="28"/>
        </w:rPr>
        <w:t>развитие водородно-ядерной энергетики в рамках программы МАГАТЭ по неэлектрическим применениям ядерной энергии для производства водорода с применением высокотемпературного технологического тепла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4B7515" w14:textId="77777777" w:rsidR="00537151" w:rsidRPr="002B1FD9" w:rsidRDefault="00537151" w:rsidP="00537151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151">
        <w:rPr>
          <w:rFonts w:ascii="Times New Roman" w:hAnsi="Times New Roman" w:cs="Times New Roman"/>
          <w:sz w:val="28"/>
          <w:szCs w:val="28"/>
        </w:rPr>
        <w:t>разработка инновационных технологий и технических решений по переработке водородсодержащего газового сырья (попутный нефтяной газ с высоким содержанием сероводорода) с целью получения водорода и серной кислоты с применением плазмохимических методов (линейные и импульсные ускорители электронов)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D76E7D" w14:textId="77777777" w:rsidR="008D0931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B66C4D" w14:textId="615A076A" w:rsidR="008D0931" w:rsidRPr="002B1FD9" w:rsidRDefault="00D62217" w:rsidP="008D0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="008D0931" w:rsidRPr="002B1FD9">
        <w:rPr>
          <w:rFonts w:ascii="Times New Roman" w:hAnsi="Times New Roman" w:cs="Times New Roman"/>
          <w:b/>
          <w:sz w:val="28"/>
          <w:szCs w:val="28"/>
        </w:rPr>
        <w:t>ОСНОВНЫЕ ПРИНЦИПЫ И ПОДХОДЫ РАЗВИТИЯ</w:t>
      </w:r>
    </w:p>
    <w:p w14:paraId="2D65BD56" w14:textId="77777777" w:rsidR="008D0931" w:rsidRDefault="008D0931" w:rsidP="008D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301338" w14:textId="7AA69DC7" w:rsidR="009A6773" w:rsidRDefault="008D0931" w:rsidP="009A6773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5688">
        <w:rPr>
          <w:rFonts w:ascii="Times New Roman" w:hAnsi="Times New Roman" w:cs="Times New Roman"/>
          <w:sz w:val="28"/>
          <w:szCs w:val="28"/>
        </w:rPr>
        <w:t>Развитие водородной энергетики будет основываться на следующих принципах:</w:t>
      </w:r>
    </w:p>
    <w:p w14:paraId="64FFD054" w14:textId="2AB644B1" w:rsidR="009A6773" w:rsidRDefault="009A6773" w:rsidP="00804A0A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4A0A">
        <w:rPr>
          <w:rFonts w:ascii="Times New Roman" w:hAnsi="Times New Roman" w:cs="Times New Roman"/>
          <w:b/>
          <w:bCs/>
          <w:sz w:val="28"/>
          <w:szCs w:val="28"/>
          <w:lang w:val="kk-KZ"/>
        </w:rPr>
        <w:t>Устойчивост</w:t>
      </w:r>
      <w:r w:rsidR="005B690C" w:rsidRPr="00804A0A">
        <w:rPr>
          <w:rFonts w:ascii="Times New Roman" w:hAnsi="Times New Roman" w:cs="Times New Roman"/>
          <w:b/>
          <w:bCs/>
          <w:sz w:val="28"/>
          <w:szCs w:val="28"/>
          <w:lang w:val="kk-KZ"/>
        </w:rPr>
        <w:t>и</w:t>
      </w:r>
      <w:r w:rsidRPr="00804A0A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водородная энергетика должна стать частью стратегии низкоуглеродного развития</w:t>
      </w:r>
      <w:r>
        <w:rPr>
          <w:rFonts w:ascii="Times New Roman" w:hAnsi="Times New Roman" w:cs="Times New Roman"/>
          <w:sz w:val="28"/>
          <w:szCs w:val="28"/>
        </w:rPr>
        <w:t>, направленная на снижение выбросов парниковых газов и уменьшение зависимости от традиционных источников энергии;</w:t>
      </w:r>
    </w:p>
    <w:p w14:paraId="7E4AC165" w14:textId="6655A7F2" w:rsidR="009A6773" w:rsidRDefault="009A6773" w:rsidP="00804A0A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4A0A">
        <w:rPr>
          <w:rFonts w:ascii="Times New Roman" w:hAnsi="Times New Roman" w:cs="Times New Roman"/>
          <w:b/>
          <w:bCs/>
          <w:sz w:val="28"/>
          <w:szCs w:val="28"/>
        </w:rPr>
        <w:t>Инновации:</w:t>
      </w:r>
      <w:r>
        <w:rPr>
          <w:rFonts w:ascii="Times New Roman" w:hAnsi="Times New Roman" w:cs="Times New Roman"/>
          <w:sz w:val="28"/>
          <w:szCs w:val="28"/>
        </w:rPr>
        <w:t xml:space="preserve"> Казахстан всячески будет стимулировать инноваций и разработку новых технологий для более эффективного производства, хранения и использования водорода;</w:t>
      </w:r>
    </w:p>
    <w:p w14:paraId="7F18EA9E" w14:textId="660A186B" w:rsidR="009A6773" w:rsidRDefault="00567D80" w:rsidP="00804A0A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4A0A">
        <w:rPr>
          <w:rFonts w:ascii="Times New Roman" w:hAnsi="Times New Roman" w:cs="Times New Roman"/>
          <w:b/>
          <w:bCs/>
          <w:sz w:val="28"/>
          <w:szCs w:val="28"/>
        </w:rPr>
        <w:t>Интеграци</w:t>
      </w:r>
      <w:r w:rsidR="00804A0A" w:rsidRPr="00804A0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804A0A">
        <w:rPr>
          <w:rFonts w:ascii="Times New Roman" w:hAnsi="Times New Roman" w:cs="Times New Roman"/>
          <w:b/>
          <w:bCs/>
          <w:sz w:val="28"/>
          <w:szCs w:val="28"/>
        </w:rPr>
        <w:t xml:space="preserve"> с возобновляемыми источниками энергии:</w:t>
      </w:r>
      <w:r>
        <w:rPr>
          <w:rFonts w:ascii="Times New Roman" w:hAnsi="Times New Roman" w:cs="Times New Roman"/>
          <w:sz w:val="28"/>
          <w:szCs w:val="28"/>
        </w:rPr>
        <w:t xml:space="preserve"> водородная энергетика будет тесно интегрироваться </w:t>
      </w:r>
      <w:r w:rsidR="005B690C">
        <w:rPr>
          <w:rFonts w:ascii="Times New Roman" w:hAnsi="Times New Roman" w:cs="Times New Roman"/>
          <w:sz w:val="28"/>
          <w:szCs w:val="28"/>
        </w:rPr>
        <w:t>с возобновляемыми источниками энергии, такими как ветер и солнце, чтобы обеспечить устойчивое и экологически чистое производство водорода;</w:t>
      </w:r>
    </w:p>
    <w:p w14:paraId="65AF515D" w14:textId="511A5616" w:rsidR="005B690C" w:rsidRDefault="005B690C" w:rsidP="00804A0A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4A0A">
        <w:rPr>
          <w:rFonts w:ascii="Times New Roman" w:hAnsi="Times New Roman" w:cs="Times New Roman"/>
          <w:b/>
          <w:bCs/>
          <w:sz w:val="28"/>
          <w:szCs w:val="28"/>
        </w:rPr>
        <w:t>Развити</w:t>
      </w:r>
      <w:r w:rsidR="00804A0A" w:rsidRPr="00804A0A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804A0A">
        <w:rPr>
          <w:rFonts w:ascii="Times New Roman" w:hAnsi="Times New Roman" w:cs="Times New Roman"/>
          <w:b/>
          <w:bCs/>
          <w:sz w:val="28"/>
          <w:szCs w:val="28"/>
        </w:rPr>
        <w:t xml:space="preserve"> инфраструктуры: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A0A">
        <w:rPr>
          <w:rFonts w:ascii="Times New Roman" w:hAnsi="Times New Roman" w:cs="Times New Roman"/>
          <w:sz w:val="28"/>
          <w:szCs w:val="28"/>
        </w:rPr>
        <w:t>Казахстан будет стремиться развивать соответствующую инфраструктуру для производства, транспортировки и использования водорода, включая заправочные станции, хранилища и транспортные сети;</w:t>
      </w:r>
    </w:p>
    <w:p w14:paraId="1B835EE6" w14:textId="77777777" w:rsidR="00804A0A" w:rsidRDefault="00804A0A" w:rsidP="00804A0A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4A0A">
        <w:rPr>
          <w:rFonts w:ascii="Times New Roman" w:hAnsi="Times New Roman" w:cs="Times New Roman"/>
          <w:b/>
          <w:bCs/>
          <w:sz w:val="28"/>
          <w:szCs w:val="28"/>
        </w:rPr>
        <w:t>Партнерства:</w:t>
      </w:r>
      <w:r>
        <w:rPr>
          <w:rFonts w:ascii="Times New Roman" w:hAnsi="Times New Roman" w:cs="Times New Roman"/>
          <w:sz w:val="28"/>
          <w:szCs w:val="28"/>
        </w:rPr>
        <w:t xml:space="preserve"> на пути развития водородной энергетики Казахстан будет стремиться сотрудничать с международными партнерами, компаниями и организациями для обмена знаниями, технологиями и опытом в области водородной энергетики;</w:t>
      </w:r>
    </w:p>
    <w:p w14:paraId="15DE4CAE" w14:textId="77777777" w:rsidR="00804A0A" w:rsidRDefault="00804A0A" w:rsidP="00804A0A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4A0A">
        <w:rPr>
          <w:rFonts w:ascii="Times New Roman" w:hAnsi="Times New Roman" w:cs="Times New Roman"/>
          <w:b/>
          <w:bCs/>
          <w:sz w:val="28"/>
          <w:szCs w:val="28"/>
        </w:rPr>
        <w:t>Стандартизации и 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будут разработаны необходимые стандарты и регулирования для обеспечения безопасности, качества и устойчивости водородной энергетики в Казахстане;</w:t>
      </w:r>
    </w:p>
    <w:p w14:paraId="7E67100A" w14:textId="6106238B" w:rsidR="008D0931" w:rsidRPr="003604BA" w:rsidRDefault="00804A0A" w:rsidP="003604BA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4A0A">
        <w:rPr>
          <w:rFonts w:ascii="Times New Roman" w:hAnsi="Times New Roman" w:cs="Times New Roman"/>
          <w:b/>
          <w:bCs/>
          <w:sz w:val="28"/>
          <w:szCs w:val="28"/>
        </w:rPr>
        <w:t>Образованности и информирования:</w:t>
      </w:r>
      <w:r w:rsidRPr="00804A0A">
        <w:rPr>
          <w:rFonts w:ascii="Times New Roman" w:hAnsi="Times New Roman" w:cs="Times New Roman"/>
          <w:sz w:val="28"/>
          <w:szCs w:val="28"/>
        </w:rPr>
        <w:t xml:space="preserve"> на постоянной основе будут проводиться образовательные кампаний и информационная работа </w:t>
      </w:r>
      <w:r>
        <w:rPr>
          <w:rFonts w:ascii="Times New Roman" w:hAnsi="Times New Roman" w:cs="Times New Roman"/>
          <w:sz w:val="28"/>
          <w:szCs w:val="28"/>
        </w:rPr>
        <w:t>среди населения о преимуществах и возможностях водородной энергетики.</w:t>
      </w:r>
    </w:p>
    <w:p w14:paraId="52DF5C6D" w14:textId="77777777" w:rsidR="008D0931" w:rsidRPr="00B65688" w:rsidRDefault="008D0931" w:rsidP="008D093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04BA">
        <w:rPr>
          <w:rFonts w:ascii="Times New Roman" w:hAnsi="Times New Roman" w:cs="Times New Roman"/>
          <w:sz w:val="28"/>
          <w:szCs w:val="28"/>
        </w:rPr>
        <w:t>Заложенные в Концепции видение, принципы и подходы направлены на</w:t>
      </w:r>
      <w:r w:rsidRPr="00B65688">
        <w:rPr>
          <w:rFonts w:ascii="Times New Roman" w:hAnsi="Times New Roman" w:cs="Times New Roman"/>
          <w:sz w:val="28"/>
          <w:szCs w:val="28"/>
        </w:rPr>
        <w:t xml:space="preserve"> обеспечение опережающего развития отрасли и сокращение выбросов парников газов.</w:t>
      </w:r>
    </w:p>
    <w:p w14:paraId="5DE997B0" w14:textId="77777777" w:rsidR="008D0931" w:rsidRPr="00B65688" w:rsidRDefault="008D0931" w:rsidP="008D093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5688">
        <w:rPr>
          <w:rFonts w:ascii="Times New Roman" w:hAnsi="Times New Roman" w:cs="Times New Roman"/>
          <w:sz w:val="28"/>
          <w:szCs w:val="28"/>
        </w:rPr>
        <w:t xml:space="preserve">Таким образом, на основе видения, принципов и подходов развития водородной энергетики, а также с учетом тенденции, изложенных в настоящей </w:t>
      </w:r>
      <w:r w:rsidRPr="00B65688">
        <w:rPr>
          <w:rFonts w:ascii="Times New Roman" w:hAnsi="Times New Roman" w:cs="Times New Roman"/>
          <w:sz w:val="28"/>
          <w:szCs w:val="28"/>
        </w:rPr>
        <w:lastRenderedPageBreak/>
        <w:t>Концепции для достижения поставленной цели предполагается реализация задач следующими действиями:</w:t>
      </w:r>
    </w:p>
    <w:p w14:paraId="656D2FD3" w14:textId="77777777" w:rsidR="008D0931" w:rsidRDefault="008D0931" w:rsidP="008D0931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5688">
        <w:rPr>
          <w:rFonts w:ascii="Times New Roman" w:hAnsi="Times New Roman" w:cs="Times New Roman"/>
          <w:sz w:val="28"/>
          <w:szCs w:val="28"/>
        </w:rPr>
        <w:t xml:space="preserve">будут созданы водородные </w:t>
      </w:r>
      <w:r w:rsidR="00A21A25">
        <w:rPr>
          <w:rFonts w:ascii="Times New Roman" w:hAnsi="Times New Roman" w:cs="Times New Roman"/>
          <w:sz w:val="28"/>
          <w:szCs w:val="28"/>
        </w:rPr>
        <w:t>кластеры</w:t>
      </w:r>
      <w:r w:rsidRPr="00B65688">
        <w:rPr>
          <w:rFonts w:ascii="Times New Roman" w:hAnsi="Times New Roman" w:cs="Times New Roman"/>
          <w:sz w:val="28"/>
          <w:szCs w:val="28"/>
        </w:rPr>
        <w:t>, которые будут способствовать созданию экспортно-ориентированного производства водорода и энергетических смесей на его основе, а также обеспечивать их поставки на внутренни</w:t>
      </w:r>
      <w:r>
        <w:rPr>
          <w:rFonts w:ascii="Times New Roman" w:hAnsi="Times New Roman" w:cs="Times New Roman"/>
          <w:sz w:val="28"/>
          <w:szCs w:val="28"/>
        </w:rPr>
        <w:t>й рынок Казахстана;</w:t>
      </w:r>
    </w:p>
    <w:p w14:paraId="28D09948" w14:textId="77777777" w:rsidR="008D0931" w:rsidRDefault="008D0931" w:rsidP="008D0931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F7E26">
        <w:rPr>
          <w:rFonts w:ascii="Times New Roman" w:hAnsi="Times New Roman" w:cs="Times New Roman"/>
          <w:sz w:val="28"/>
          <w:szCs w:val="28"/>
        </w:rPr>
        <w:t xml:space="preserve">ля разработки и внедрения отечественных технологий водородной энергетики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Pr="00FF7E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создана </w:t>
      </w:r>
      <w:r w:rsidRPr="00FF7E26">
        <w:rPr>
          <w:rFonts w:ascii="Times New Roman" w:hAnsi="Times New Roman" w:cs="Times New Roman"/>
          <w:sz w:val="28"/>
          <w:szCs w:val="28"/>
        </w:rPr>
        <w:t>научно-технологическ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F7E26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7E26">
        <w:rPr>
          <w:rFonts w:ascii="Times New Roman" w:hAnsi="Times New Roman" w:cs="Times New Roman"/>
          <w:sz w:val="28"/>
          <w:szCs w:val="28"/>
        </w:rPr>
        <w:t>, объединяющ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F7E26">
        <w:rPr>
          <w:rFonts w:ascii="Times New Roman" w:hAnsi="Times New Roman" w:cs="Times New Roman"/>
          <w:sz w:val="28"/>
          <w:szCs w:val="28"/>
        </w:rPr>
        <w:t xml:space="preserve"> носителей компетенций </w:t>
      </w:r>
      <w:r>
        <w:rPr>
          <w:rFonts w:ascii="Times New Roman" w:hAnsi="Times New Roman" w:cs="Times New Roman"/>
          <w:sz w:val="28"/>
          <w:szCs w:val="28"/>
        </w:rPr>
        <w:t>в области водородной энергетики (г</w:t>
      </w:r>
      <w:r w:rsidRPr="00FF7E26">
        <w:rPr>
          <w:rFonts w:ascii="Times New Roman" w:hAnsi="Times New Roman" w:cs="Times New Roman"/>
          <w:sz w:val="28"/>
          <w:szCs w:val="28"/>
        </w:rPr>
        <w:t>лавным направлением деятельности таких центров станет полный цикл разработки технологий от уровня научных исследований до этапа их внедрения в 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8D0931">
        <w:rPr>
          <w:rFonts w:ascii="Times New Roman" w:hAnsi="Times New Roman" w:cs="Times New Roman"/>
          <w:sz w:val="28"/>
          <w:szCs w:val="28"/>
        </w:rPr>
        <w:t>в том числе, включение частных инициатив в данную инфраструктуру с дальнейшей глубокой интеграцией;</w:t>
      </w:r>
    </w:p>
    <w:p w14:paraId="65951AA6" w14:textId="77777777" w:rsidR="008D0931" w:rsidRDefault="008D0931" w:rsidP="008D0931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F7E26">
        <w:rPr>
          <w:rFonts w:ascii="Times New Roman" w:hAnsi="Times New Roman" w:cs="Times New Roman"/>
          <w:sz w:val="28"/>
          <w:szCs w:val="28"/>
        </w:rPr>
        <w:t xml:space="preserve">ля организации производства, экспорта и применения водорода и энергетических смесей на его основе на внутреннем рынке Республики Казахстан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FF7E26">
        <w:rPr>
          <w:rFonts w:ascii="Times New Roman" w:hAnsi="Times New Roman" w:cs="Times New Roman"/>
          <w:sz w:val="28"/>
          <w:szCs w:val="28"/>
        </w:rPr>
        <w:t>предусм</w:t>
      </w:r>
      <w:r>
        <w:rPr>
          <w:rFonts w:ascii="Times New Roman" w:hAnsi="Times New Roman" w:cs="Times New Roman"/>
          <w:sz w:val="28"/>
          <w:szCs w:val="28"/>
        </w:rPr>
        <w:t>отрена</w:t>
      </w:r>
      <w:r w:rsidRPr="00FF7E26">
        <w:rPr>
          <w:rFonts w:ascii="Times New Roman" w:hAnsi="Times New Roman" w:cs="Times New Roman"/>
          <w:sz w:val="28"/>
          <w:szCs w:val="28"/>
        </w:rPr>
        <w:t xml:space="preserve"> реализация пилотных проектов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2C34B0" w14:textId="77777777" w:rsidR="008D0931" w:rsidRPr="00DC2918" w:rsidRDefault="008D0931" w:rsidP="008D0931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организовано</w:t>
      </w:r>
      <w:r w:rsidRPr="00DC2918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C2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918">
        <w:rPr>
          <w:rFonts w:ascii="Times New Roman" w:hAnsi="Times New Roman" w:cs="Times New Roman"/>
          <w:sz w:val="28"/>
          <w:szCs w:val="28"/>
        </w:rPr>
        <w:t>низкоуглеродного</w:t>
      </w:r>
      <w:proofErr w:type="spellEnd"/>
      <w:r w:rsidRPr="00DC2918">
        <w:rPr>
          <w:rFonts w:ascii="Times New Roman" w:hAnsi="Times New Roman" w:cs="Times New Roman"/>
          <w:sz w:val="28"/>
          <w:szCs w:val="28"/>
        </w:rPr>
        <w:t xml:space="preserve"> водорода на </w:t>
      </w:r>
      <w:proofErr w:type="spellStart"/>
      <w:r w:rsidRPr="00DC2918">
        <w:rPr>
          <w:rFonts w:ascii="Times New Roman" w:hAnsi="Times New Roman" w:cs="Times New Roman"/>
          <w:sz w:val="28"/>
          <w:szCs w:val="28"/>
        </w:rPr>
        <w:t>экспортно</w:t>
      </w:r>
      <w:proofErr w:type="spellEnd"/>
      <w:r w:rsidRPr="00DC2918">
        <w:rPr>
          <w:rFonts w:ascii="Times New Roman" w:hAnsi="Times New Roman" w:cs="Times New Roman"/>
          <w:sz w:val="28"/>
          <w:szCs w:val="28"/>
        </w:rPr>
        <w:t xml:space="preserve"> ориентированных промышленных предприятиях, использующих водород в процессе производства продукции;</w:t>
      </w:r>
    </w:p>
    <w:p w14:paraId="4EEE0A5F" w14:textId="77777777" w:rsidR="008D0931" w:rsidRPr="00DC2918" w:rsidRDefault="008D0931" w:rsidP="008D0931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будет реализован пилотный проект по созданию водородного автомобильного (в первую очередь автобусы и грузовые автомобили) и железнодорожного транспорта с дальнейшим ее внедрением </w:t>
      </w:r>
      <w:r w:rsidRPr="00DC2918">
        <w:rPr>
          <w:rFonts w:ascii="Times New Roman" w:hAnsi="Times New Roman" w:cs="Times New Roman"/>
          <w:sz w:val="28"/>
          <w:szCs w:val="28"/>
        </w:rPr>
        <w:t>в крупных городах в целях снижения экологической нагрузки;</w:t>
      </w:r>
    </w:p>
    <w:p w14:paraId="1D10AE76" w14:textId="77777777" w:rsidR="008D0931" w:rsidRPr="00DC2918" w:rsidRDefault="008D0931" w:rsidP="008D0931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DC2918">
        <w:rPr>
          <w:rFonts w:ascii="Times New Roman" w:hAnsi="Times New Roman" w:cs="Times New Roman"/>
          <w:sz w:val="28"/>
          <w:szCs w:val="28"/>
        </w:rPr>
        <w:t>создан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2918">
        <w:rPr>
          <w:rFonts w:ascii="Times New Roman" w:hAnsi="Times New Roman" w:cs="Times New Roman"/>
          <w:sz w:val="28"/>
          <w:szCs w:val="28"/>
        </w:rPr>
        <w:t xml:space="preserve"> необходим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C2918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2918">
        <w:rPr>
          <w:rFonts w:ascii="Times New Roman" w:hAnsi="Times New Roman" w:cs="Times New Roman"/>
          <w:sz w:val="28"/>
          <w:szCs w:val="28"/>
        </w:rPr>
        <w:t xml:space="preserve"> для водородного транспорта (заправочные станции);</w:t>
      </w:r>
    </w:p>
    <w:p w14:paraId="2401B771" w14:textId="77777777" w:rsidR="008D0931" w:rsidRPr="00DC2918" w:rsidRDefault="008D0931" w:rsidP="008D0931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DC2918">
        <w:rPr>
          <w:rFonts w:ascii="Times New Roman" w:hAnsi="Times New Roman" w:cs="Times New Roman"/>
          <w:sz w:val="28"/>
          <w:szCs w:val="28"/>
        </w:rPr>
        <w:t>создан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C2918">
        <w:rPr>
          <w:rFonts w:ascii="Times New Roman" w:hAnsi="Times New Roman" w:cs="Times New Roman"/>
          <w:sz w:val="28"/>
          <w:szCs w:val="28"/>
        </w:rPr>
        <w:t xml:space="preserve"> опытны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2918">
        <w:rPr>
          <w:rFonts w:ascii="Times New Roman" w:hAnsi="Times New Roman" w:cs="Times New Roman"/>
          <w:sz w:val="28"/>
          <w:szCs w:val="28"/>
        </w:rPr>
        <w:t xml:space="preserve"> полигон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C2918">
        <w:rPr>
          <w:rFonts w:ascii="Times New Roman" w:hAnsi="Times New Roman" w:cs="Times New Roman"/>
          <w:sz w:val="28"/>
          <w:szCs w:val="28"/>
        </w:rPr>
        <w:t xml:space="preserve"> производства и применения водорода в качестве накопителя энергии в локальных энергосистемах с его последующим использованием для генерации электроэнергии;</w:t>
      </w:r>
    </w:p>
    <w:p w14:paraId="70E723F8" w14:textId="77777777" w:rsidR="008D0931" w:rsidRDefault="008D0931" w:rsidP="008D0931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будут реализованы </w:t>
      </w:r>
      <w:r w:rsidRPr="00DC2918">
        <w:rPr>
          <w:rFonts w:ascii="Times New Roman" w:hAnsi="Times New Roman" w:cs="Times New Roman"/>
          <w:sz w:val="28"/>
          <w:szCs w:val="28"/>
        </w:rPr>
        <w:t>пилотны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2918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C2918">
        <w:rPr>
          <w:rFonts w:ascii="Times New Roman" w:hAnsi="Times New Roman" w:cs="Times New Roman"/>
          <w:sz w:val="28"/>
          <w:szCs w:val="28"/>
        </w:rPr>
        <w:t xml:space="preserve"> по использованию водорода в жилищно-коммунальном хозяйстве при условии подтверждения их безопасности и экономической эффективности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5BCA97" w14:textId="77777777" w:rsidR="008D0931" w:rsidRPr="008C2D35" w:rsidRDefault="008D0931" w:rsidP="008D0931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2D35">
        <w:rPr>
          <w:rFonts w:ascii="Times New Roman" w:hAnsi="Times New Roman" w:cs="Times New Roman"/>
          <w:sz w:val="28"/>
          <w:szCs w:val="28"/>
        </w:rPr>
        <w:t>для стимулирования инвестиций в развитие водородной энергетики будут использованы</w:t>
      </w:r>
      <w:r w:rsidR="008C2D35" w:rsidRPr="008C2D35">
        <w:rPr>
          <w:rFonts w:ascii="Times New Roman" w:hAnsi="Times New Roman" w:cs="Times New Roman"/>
          <w:sz w:val="28"/>
          <w:szCs w:val="28"/>
        </w:rPr>
        <w:t xml:space="preserve"> меры государственной поддержки</w:t>
      </w:r>
      <w:r w:rsidRPr="008C2D35">
        <w:rPr>
          <w:rFonts w:ascii="Times New Roman" w:hAnsi="Times New Roman" w:cs="Times New Roman"/>
          <w:sz w:val="28"/>
          <w:szCs w:val="28"/>
        </w:rPr>
        <w:t>;</w:t>
      </w:r>
    </w:p>
    <w:p w14:paraId="5277F977" w14:textId="77777777" w:rsidR="008D0931" w:rsidRDefault="008D0931" w:rsidP="008D0931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F7E26">
        <w:rPr>
          <w:rFonts w:ascii="Times New Roman" w:hAnsi="Times New Roman" w:cs="Times New Roman"/>
          <w:sz w:val="28"/>
          <w:szCs w:val="28"/>
        </w:rPr>
        <w:t xml:space="preserve"> рамках стимулирования научных исследований и конструкторских разработок в области водородной энергетики </w:t>
      </w:r>
      <w:r>
        <w:rPr>
          <w:rFonts w:ascii="Times New Roman" w:hAnsi="Times New Roman" w:cs="Times New Roman"/>
          <w:sz w:val="28"/>
          <w:szCs w:val="28"/>
        </w:rPr>
        <w:t>будут использованы</w:t>
      </w:r>
      <w:r w:rsidRPr="00FF7E26">
        <w:rPr>
          <w:rFonts w:ascii="Times New Roman" w:hAnsi="Times New Roman" w:cs="Times New Roman"/>
          <w:sz w:val="28"/>
          <w:szCs w:val="28"/>
        </w:rPr>
        <w:t xml:space="preserve"> меры государственной поддержки, в том числе применение повышающего коэффициента к расходам на указанные научные исследования, уменьшающим налогооблагаемую прибыль организаций, гранты на разработку водородных технологий, формирование целевых фондов из бюджетных и внебюджетных источников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AA38C0" w14:textId="77777777" w:rsidR="008D0931" w:rsidRDefault="008D0931" w:rsidP="008D0931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предусмотрена</w:t>
      </w:r>
      <w:r w:rsidRPr="00FF7E26">
        <w:rPr>
          <w:rFonts w:ascii="Times New Roman" w:hAnsi="Times New Roman" w:cs="Times New Roman"/>
          <w:sz w:val="28"/>
          <w:szCs w:val="28"/>
        </w:rPr>
        <w:t xml:space="preserve"> разработк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7E26">
        <w:rPr>
          <w:rFonts w:ascii="Times New Roman" w:hAnsi="Times New Roman" w:cs="Times New Roman"/>
          <w:sz w:val="28"/>
          <w:szCs w:val="28"/>
        </w:rPr>
        <w:t xml:space="preserve"> исследовательских программ (в том числе в формате комплексных научно-технологических программ, научно-технологических проектов полного жизненного цикла) и их фокусировку на преодолении технологических ограничений (барьеров), сдерживающих развитие водородной энергетики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4FF485" w14:textId="77777777" w:rsidR="008D0931" w:rsidRDefault="008D0931" w:rsidP="008D0931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FF7E26">
        <w:rPr>
          <w:rFonts w:ascii="Times New Roman" w:hAnsi="Times New Roman" w:cs="Times New Roman"/>
          <w:sz w:val="28"/>
          <w:szCs w:val="28"/>
        </w:rPr>
        <w:t xml:space="preserve"> целях стимулирования производства промышленной продукции для водородной энергетики </w:t>
      </w:r>
      <w:r>
        <w:rPr>
          <w:rFonts w:ascii="Times New Roman" w:hAnsi="Times New Roman" w:cs="Times New Roman"/>
          <w:sz w:val="28"/>
          <w:szCs w:val="28"/>
        </w:rPr>
        <w:t>будут</w:t>
      </w:r>
      <w:r w:rsidRPr="00FF7E26">
        <w:rPr>
          <w:rFonts w:ascii="Times New Roman" w:hAnsi="Times New Roman" w:cs="Times New Roman"/>
          <w:sz w:val="28"/>
          <w:szCs w:val="28"/>
        </w:rPr>
        <w:t xml:space="preserve"> использован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F7E26">
        <w:rPr>
          <w:rFonts w:ascii="Times New Roman" w:hAnsi="Times New Roman" w:cs="Times New Roman"/>
          <w:sz w:val="28"/>
          <w:szCs w:val="28"/>
        </w:rPr>
        <w:t xml:space="preserve"> действующи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F7E26">
        <w:rPr>
          <w:rFonts w:ascii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F7E26">
        <w:rPr>
          <w:rFonts w:ascii="Times New Roman" w:hAnsi="Times New Roman" w:cs="Times New Roman"/>
          <w:sz w:val="28"/>
          <w:szCs w:val="28"/>
        </w:rPr>
        <w:t xml:space="preserve"> государственной поддержки, </w:t>
      </w:r>
      <w:r>
        <w:rPr>
          <w:rFonts w:ascii="Times New Roman" w:hAnsi="Times New Roman" w:cs="Times New Roman"/>
          <w:sz w:val="28"/>
          <w:szCs w:val="28"/>
        </w:rPr>
        <w:t>а также при необходимости будут созданы новые механизмы государственной поддержки;</w:t>
      </w:r>
    </w:p>
    <w:p w14:paraId="366452D5" w14:textId="77777777" w:rsidR="008D0931" w:rsidRDefault="008D0931" w:rsidP="008D0931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поэтапно будут </w:t>
      </w:r>
      <w:r w:rsidRPr="00FF7E26">
        <w:rPr>
          <w:rFonts w:ascii="Times New Roman" w:hAnsi="Times New Roman" w:cs="Times New Roman"/>
          <w:sz w:val="28"/>
          <w:szCs w:val="28"/>
        </w:rPr>
        <w:t>внедрен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F7E26">
        <w:rPr>
          <w:rFonts w:ascii="Times New Roman" w:hAnsi="Times New Roman" w:cs="Times New Roman"/>
          <w:sz w:val="28"/>
          <w:szCs w:val="28"/>
        </w:rPr>
        <w:t xml:space="preserve"> механизм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F7E26">
        <w:rPr>
          <w:rFonts w:ascii="Times New Roman" w:hAnsi="Times New Roman" w:cs="Times New Roman"/>
          <w:sz w:val="28"/>
          <w:szCs w:val="28"/>
        </w:rPr>
        <w:t xml:space="preserve"> государственного регулирования выбросов углекислого газа в части реализации добровольных климатических проектов, валидации проектов и верификации выбросов и поглощений углекислого газа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CA77EA" w14:textId="77777777" w:rsidR="008D0931" w:rsidRDefault="008D0931" w:rsidP="008D0931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FF7E26">
        <w:rPr>
          <w:rFonts w:ascii="Times New Roman" w:hAnsi="Times New Roman" w:cs="Times New Roman"/>
          <w:sz w:val="28"/>
          <w:szCs w:val="28"/>
        </w:rPr>
        <w:t>разработ</w:t>
      </w:r>
      <w:r>
        <w:rPr>
          <w:rFonts w:ascii="Times New Roman" w:hAnsi="Times New Roman" w:cs="Times New Roman"/>
          <w:sz w:val="28"/>
          <w:szCs w:val="28"/>
        </w:rPr>
        <w:t>аны</w:t>
      </w:r>
      <w:r w:rsidRPr="00FF7E26">
        <w:rPr>
          <w:rFonts w:ascii="Times New Roman" w:hAnsi="Times New Roman" w:cs="Times New Roman"/>
          <w:sz w:val="28"/>
          <w:szCs w:val="28"/>
        </w:rPr>
        <w:t xml:space="preserve"> инструмент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F7E26">
        <w:rPr>
          <w:rFonts w:ascii="Times New Roman" w:hAnsi="Times New Roman" w:cs="Times New Roman"/>
          <w:sz w:val="28"/>
          <w:szCs w:val="28"/>
        </w:rPr>
        <w:t xml:space="preserve"> поддержки реализации проектов по снижению выбросов углекислого газа, увеличению потребления водорода и применения энергоносителей, товаров и услуг с низким углеродным следом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67313D" w14:textId="77777777" w:rsidR="008D0931" w:rsidRDefault="008D0931" w:rsidP="008D0931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разработаны предложения, направленные</w:t>
      </w:r>
      <w:r w:rsidRPr="00FF7E26">
        <w:rPr>
          <w:rFonts w:ascii="Times New Roman" w:hAnsi="Times New Roman" w:cs="Times New Roman"/>
          <w:sz w:val="28"/>
          <w:szCs w:val="28"/>
        </w:rPr>
        <w:t xml:space="preserve"> на субсидирование проектов водородной энергетики в целях обеспечения конкурентоспособности водорода относительно традиционных энергоносителей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D8B3DA" w14:textId="77777777" w:rsidR="008D0931" w:rsidRPr="00947E45" w:rsidRDefault="008D0931" w:rsidP="008D0931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E45">
        <w:rPr>
          <w:rFonts w:ascii="Times New Roman" w:hAnsi="Times New Roman" w:cs="Times New Roman"/>
          <w:sz w:val="28"/>
          <w:szCs w:val="28"/>
        </w:rPr>
        <w:t>будет создана необходимая нормативно-правовая база и документы по стандартизации в области водородной энергетики путем:</w:t>
      </w:r>
    </w:p>
    <w:p w14:paraId="087858A3" w14:textId="77777777" w:rsidR="008D0931" w:rsidRDefault="008D0931" w:rsidP="008D0931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7E26">
        <w:rPr>
          <w:rFonts w:ascii="Times New Roman" w:hAnsi="Times New Roman" w:cs="Times New Roman"/>
          <w:sz w:val="28"/>
          <w:szCs w:val="28"/>
        </w:rPr>
        <w:t>совершенствование системы стандартизации и сертификации водорода и разработка методик оценки жизненного цикла с учетом различных способов производства, хранения, транспортировки и применения водорода;</w:t>
      </w:r>
    </w:p>
    <w:p w14:paraId="0BED1FAA" w14:textId="77777777" w:rsidR="008D0931" w:rsidRDefault="008D0931" w:rsidP="008D0931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7E26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F7E26">
        <w:rPr>
          <w:rFonts w:ascii="Times New Roman" w:hAnsi="Times New Roman" w:cs="Times New Roman"/>
          <w:sz w:val="28"/>
          <w:szCs w:val="28"/>
        </w:rPr>
        <w:t xml:space="preserve"> актов в сфере технического регулирования и документов по стандартизации, устанавливающих требования в области водородной энергетики, их гармонизация и унификация в части приведения во взаимное соответствие системы технических стандартов, норм и сводов правил, а также обеспечение их гармонизации с международными требованиями;</w:t>
      </w:r>
    </w:p>
    <w:p w14:paraId="22E463F3" w14:textId="77777777" w:rsidR="008D0931" w:rsidRDefault="008D0931" w:rsidP="008D0931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7E26">
        <w:rPr>
          <w:rFonts w:ascii="Times New Roman" w:hAnsi="Times New Roman" w:cs="Times New Roman"/>
          <w:sz w:val="28"/>
          <w:szCs w:val="28"/>
        </w:rPr>
        <w:t>устранение регуляторных барьеров, сдерживающих применение транспортных средств на водороде, путем внесения изменений в соответствующие нормативные правовые акты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DB14AE" w14:textId="77777777" w:rsidR="008D0931" w:rsidRDefault="008D0931" w:rsidP="008D0931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развития </w:t>
      </w:r>
      <w:r w:rsidRPr="00FF7E26">
        <w:rPr>
          <w:rFonts w:ascii="Times New Roman" w:hAnsi="Times New Roman" w:cs="Times New Roman"/>
          <w:sz w:val="28"/>
          <w:szCs w:val="28"/>
        </w:rPr>
        <w:t>международного сотрудничества в обла</w:t>
      </w:r>
      <w:r>
        <w:rPr>
          <w:rFonts w:ascii="Times New Roman" w:hAnsi="Times New Roman" w:cs="Times New Roman"/>
          <w:sz w:val="28"/>
          <w:szCs w:val="28"/>
        </w:rPr>
        <w:t>сти водородной энергетики будут реализованы следующие</w:t>
      </w:r>
      <w:r w:rsidRPr="00FF7E26">
        <w:rPr>
          <w:rFonts w:ascii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sz w:val="28"/>
          <w:szCs w:val="28"/>
        </w:rPr>
        <w:t>ы:</w:t>
      </w:r>
    </w:p>
    <w:p w14:paraId="25B521EB" w14:textId="77777777" w:rsidR="008D0931" w:rsidRDefault="008D0931" w:rsidP="008D0931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D19">
        <w:rPr>
          <w:rFonts w:ascii="Times New Roman" w:hAnsi="Times New Roman" w:cs="Times New Roman"/>
          <w:sz w:val="28"/>
          <w:szCs w:val="28"/>
        </w:rPr>
        <w:t>организация двустороннего сотрудничества с перспективными импортерами водорода в целях реализации совместных пилотных проектов поставок водорода;</w:t>
      </w:r>
    </w:p>
    <w:p w14:paraId="30E2EB85" w14:textId="77777777" w:rsidR="008D0931" w:rsidRDefault="008D0931" w:rsidP="008D0931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D19">
        <w:rPr>
          <w:rFonts w:ascii="Times New Roman" w:hAnsi="Times New Roman" w:cs="Times New Roman"/>
          <w:sz w:val="28"/>
          <w:szCs w:val="28"/>
        </w:rPr>
        <w:t>обеспечение участия Республики Казахстан в международных организациях по водородной энергетике и на международных площадках для целей обсуждения перспективной повестки и поиска новых возможностей в области водородной энергетики;</w:t>
      </w:r>
    </w:p>
    <w:p w14:paraId="0C721B2C" w14:textId="77777777" w:rsidR="008D0931" w:rsidRDefault="008D0931" w:rsidP="008D0931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D19">
        <w:rPr>
          <w:rFonts w:ascii="Times New Roman" w:hAnsi="Times New Roman" w:cs="Times New Roman"/>
          <w:sz w:val="28"/>
          <w:szCs w:val="28"/>
        </w:rPr>
        <w:t xml:space="preserve">организация сотрудничества с зарубежными странами и организациями по вопросам стандартизации и сертификации, в том числе разработки системы нормативного регулирования водородной энергетики, международных стандартов и правил, продвижение концепции «технологической нейтральности» и недискриминационного подхода к </w:t>
      </w:r>
      <w:proofErr w:type="spellStart"/>
      <w:r w:rsidRPr="00882D19">
        <w:rPr>
          <w:rFonts w:ascii="Times New Roman" w:hAnsi="Times New Roman" w:cs="Times New Roman"/>
          <w:sz w:val="28"/>
          <w:szCs w:val="28"/>
        </w:rPr>
        <w:t>низкоуглеродному</w:t>
      </w:r>
      <w:proofErr w:type="spellEnd"/>
      <w:r w:rsidRPr="00882D19">
        <w:rPr>
          <w:rFonts w:ascii="Times New Roman" w:hAnsi="Times New Roman" w:cs="Times New Roman"/>
          <w:sz w:val="28"/>
          <w:szCs w:val="28"/>
        </w:rPr>
        <w:t xml:space="preserve"> водороду, произведенному из ископаемых топлив;</w:t>
      </w:r>
    </w:p>
    <w:p w14:paraId="10890FE6" w14:textId="77777777" w:rsidR="008D0931" w:rsidRDefault="008D0931" w:rsidP="008D0931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D19">
        <w:rPr>
          <w:rFonts w:ascii="Times New Roman" w:hAnsi="Times New Roman" w:cs="Times New Roman"/>
          <w:sz w:val="28"/>
          <w:szCs w:val="28"/>
        </w:rPr>
        <w:t xml:space="preserve">организация мероприятий, связанных с водородной энергетикой и международным сотрудничеством в этой области, в рамках, проводимых в Республике Казахстан национальных и международных деловых и научных </w:t>
      </w:r>
      <w:r w:rsidRPr="00882D19">
        <w:rPr>
          <w:rFonts w:ascii="Times New Roman" w:hAnsi="Times New Roman" w:cs="Times New Roman"/>
          <w:sz w:val="28"/>
          <w:szCs w:val="28"/>
        </w:rPr>
        <w:lastRenderedPageBreak/>
        <w:t>конференций, посвященных топливно-энергетическому комплексу, вопросам климата и охраны окружающей среды;</w:t>
      </w:r>
    </w:p>
    <w:p w14:paraId="7533A4C5" w14:textId="77777777" w:rsidR="008D0931" w:rsidRDefault="008D0931" w:rsidP="008D0931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D19">
        <w:rPr>
          <w:rFonts w:ascii="Times New Roman" w:hAnsi="Times New Roman" w:cs="Times New Roman"/>
          <w:sz w:val="28"/>
          <w:szCs w:val="28"/>
        </w:rPr>
        <w:t>формирование в зарубежных странах репутации Республики Казахстан как поставщика экологичного водорода, в том числе произведенного с низкими удельными выбросами углекислого газа;</w:t>
      </w:r>
    </w:p>
    <w:p w14:paraId="59451EF0" w14:textId="77777777" w:rsidR="008D0931" w:rsidRDefault="008D0931" w:rsidP="008D0931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D19">
        <w:rPr>
          <w:rFonts w:ascii="Times New Roman" w:hAnsi="Times New Roman" w:cs="Times New Roman"/>
          <w:sz w:val="28"/>
          <w:szCs w:val="28"/>
        </w:rPr>
        <w:t>заключение экспортных контрактов на поставку промышленной продукции и компонентов для водородной энергетики с зарубежными партнерами;</w:t>
      </w:r>
    </w:p>
    <w:p w14:paraId="4BC0C350" w14:textId="77777777" w:rsidR="008D0931" w:rsidRDefault="008D0931" w:rsidP="008D0931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D19">
        <w:rPr>
          <w:rFonts w:ascii="Times New Roman" w:hAnsi="Times New Roman" w:cs="Times New Roman"/>
          <w:sz w:val="28"/>
          <w:szCs w:val="28"/>
        </w:rPr>
        <w:t>выстраивание в кооперационные и технологические цепочки в части производства оборудования для производства, хранения, транспортировки и применения водорода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11C402" w14:textId="77777777" w:rsidR="008D0931" w:rsidRDefault="008D0931" w:rsidP="008D0931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будет проведен анализ </w:t>
      </w:r>
      <w:r w:rsidRPr="00FF7E26">
        <w:rPr>
          <w:rFonts w:ascii="Times New Roman" w:hAnsi="Times New Roman" w:cs="Times New Roman"/>
          <w:sz w:val="28"/>
          <w:szCs w:val="28"/>
        </w:rPr>
        <w:t>имеющихся ограничений и перспектив кадрового обеспечения внедрения существующих и перспективных технологий в области водородной энергетики;</w:t>
      </w:r>
    </w:p>
    <w:p w14:paraId="6D994270" w14:textId="77777777" w:rsidR="008D0931" w:rsidRDefault="008D0931" w:rsidP="008D0931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FF7E26">
        <w:rPr>
          <w:rFonts w:ascii="Times New Roman" w:hAnsi="Times New Roman" w:cs="Times New Roman"/>
          <w:sz w:val="28"/>
          <w:szCs w:val="28"/>
        </w:rPr>
        <w:t>сформиров</w:t>
      </w:r>
      <w:r>
        <w:rPr>
          <w:rFonts w:ascii="Times New Roman" w:hAnsi="Times New Roman" w:cs="Times New Roman"/>
          <w:sz w:val="28"/>
          <w:szCs w:val="28"/>
        </w:rPr>
        <w:t>ана</w:t>
      </w:r>
      <w:r w:rsidRPr="00FF7E26">
        <w:rPr>
          <w:rFonts w:ascii="Times New Roman" w:hAnsi="Times New Roman" w:cs="Times New Roman"/>
          <w:sz w:val="28"/>
          <w:szCs w:val="28"/>
        </w:rPr>
        <w:t xml:space="preserve"> на среднесрочную перспективу план по устранению выявленных дефицитов и ограничений кадрового обеспечения водородной энергетики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96A7FE" w14:textId="77777777" w:rsidR="008D0931" w:rsidRDefault="008D0931" w:rsidP="008D0931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FF7E26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>ена</w:t>
      </w:r>
      <w:r w:rsidRPr="00FF7E26">
        <w:rPr>
          <w:rFonts w:ascii="Times New Roman" w:hAnsi="Times New Roman" w:cs="Times New Roman"/>
          <w:sz w:val="28"/>
          <w:szCs w:val="28"/>
        </w:rPr>
        <w:t xml:space="preserve"> участие образовательных организаций высшего образования в деятельности создаваемых водородных кластеров, инжиниринговых центров и реализации пилотных проектов с целью непрерывного внедрения требуемых компетенций в основные профессиональные образовательные программы и дополнительные профессиональные программы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B784ED" w14:textId="77777777" w:rsidR="008D0931" w:rsidRPr="00882D19" w:rsidRDefault="008D0931" w:rsidP="008D0931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FF7E26">
        <w:rPr>
          <w:rFonts w:ascii="Times New Roman" w:hAnsi="Times New Roman" w:cs="Times New Roman"/>
          <w:sz w:val="28"/>
          <w:szCs w:val="28"/>
        </w:rPr>
        <w:t>организова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FF7E26">
        <w:rPr>
          <w:rFonts w:ascii="Times New Roman" w:hAnsi="Times New Roman" w:cs="Times New Roman"/>
          <w:sz w:val="28"/>
          <w:szCs w:val="28"/>
        </w:rPr>
        <w:t xml:space="preserve"> в необходимом объеме дополнительное профессиональное образование (повышение квалификации и профессиональную переподготовку) специалистов организаций, осуществляющих хозяйственную деятельность в области водородной энергетики, с целью обеспечения их квалификационного соответствия новым задачам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736725" w14:textId="77777777" w:rsidR="00C530D0" w:rsidRPr="003F14CD" w:rsidRDefault="00C530D0" w:rsidP="003F14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A48B143" w14:textId="4CDFBDAD" w:rsidR="008D0931" w:rsidRPr="002B1FD9" w:rsidRDefault="00D62217" w:rsidP="008D0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РАЗЕДЛ 6. </w:t>
      </w:r>
      <w:r w:rsidR="008D0931" w:rsidRPr="002B1FD9">
        <w:rPr>
          <w:rFonts w:ascii="Times New Roman" w:hAnsi="Times New Roman" w:cs="Times New Roman"/>
          <w:b/>
          <w:sz w:val="28"/>
          <w:szCs w:val="28"/>
        </w:rPr>
        <w:t>ЦЕЛЕВЫЕ ИНДИКАТОРЫ И ОЖИДАЕМЫЕ РЕЗУЛЬТАТЫ</w:t>
      </w:r>
    </w:p>
    <w:p w14:paraId="41C5215F" w14:textId="77777777" w:rsidR="008D0931" w:rsidRDefault="008D0931" w:rsidP="008D0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9DFEAC" w14:textId="77777777" w:rsidR="008D0931" w:rsidRPr="00C9609E" w:rsidRDefault="008D0931" w:rsidP="008D0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1FD9">
        <w:rPr>
          <w:rFonts w:ascii="Times New Roman" w:hAnsi="Times New Roman" w:cs="Times New Roman"/>
          <w:sz w:val="28"/>
          <w:szCs w:val="28"/>
        </w:rPr>
        <w:t>Целевой индикатор 1.</w:t>
      </w:r>
    </w:p>
    <w:p w14:paraId="423FD910" w14:textId="77777777" w:rsidR="008D0931" w:rsidRPr="002B1FD9" w:rsidRDefault="008D0931" w:rsidP="008D0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1FD9">
        <w:rPr>
          <w:rFonts w:ascii="Times New Roman" w:hAnsi="Times New Roman" w:cs="Times New Roman"/>
          <w:sz w:val="28"/>
          <w:szCs w:val="28"/>
        </w:rPr>
        <w:t xml:space="preserve">Объем вводимых </w:t>
      </w:r>
      <w:proofErr w:type="spellStart"/>
      <w:r w:rsidRPr="002B1FD9">
        <w:rPr>
          <w:rFonts w:ascii="Times New Roman" w:hAnsi="Times New Roman" w:cs="Times New Roman"/>
          <w:sz w:val="28"/>
          <w:szCs w:val="28"/>
        </w:rPr>
        <w:t>электр</w:t>
      </w:r>
      <w:r>
        <w:rPr>
          <w:rFonts w:ascii="Times New Roman" w:hAnsi="Times New Roman" w:cs="Times New Roman"/>
          <w:sz w:val="28"/>
          <w:szCs w:val="28"/>
        </w:rPr>
        <w:t>олизерных</w:t>
      </w:r>
      <w:proofErr w:type="spellEnd"/>
      <w:r w:rsidRPr="002B1FD9">
        <w:rPr>
          <w:rFonts w:ascii="Times New Roman" w:hAnsi="Times New Roman" w:cs="Times New Roman"/>
          <w:sz w:val="28"/>
          <w:szCs w:val="28"/>
        </w:rPr>
        <w:t xml:space="preserve"> мощностей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FD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минимум</w:t>
      </w:r>
      <w:r w:rsidRPr="002B1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2B1FD9">
        <w:rPr>
          <w:rFonts w:ascii="Times New Roman" w:hAnsi="Times New Roman" w:cs="Times New Roman"/>
          <w:sz w:val="28"/>
          <w:szCs w:val="28"/>
        </w:rPr>
        <w:t>гигаватт к 20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2B1FD9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267706B7" w14:textId="77777777" w:rsidR="008D0931" w:rsidRPr="002B1FD9" w:rsidRDefault="008D0931" w:rsidP="008D0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1FD9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14:paraId="3F497465" w14:textId="77777777" w:rsidR="008D0931" w:rsidRPr="001A2594" w:rsidRDefault="008D0931" w:rsidP="008D0931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2594">
        <w:rPr>
          <w:rFonts w:ascii="Times New Roman" w:hAnsi="Times New Roman" w:cs="Times New Roman"/>
          <w:sz w:val="28"/>
          <w:szCs w:val="28"/>
        </w:rPr>
        <w:t>1. Трансферт существующих водородных технологий;</w:t>
      </w:r>
    </w:p>
    <w:p w14:paraId="00031F56" w14:textId="77777777" w:rsidR="008D0931" w:rsidRPr="001A2594" w:rsidRDefault="008D0931" w:rsidP="008D0931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2594">
        <w:rPr>
          <w:rFonts w:ascii="Times New Roman" w:hAnsi="Times New Roman" w:cs="Times New Roman"/>
          <w:sz w:val="28"/>
          <w:szCs w:val="28"/>
        </w:rPr>
        <w:t>2. Наращивание знаний и обмен опытом в целях разработки новых возможностей производства водорода;</w:t>
      </w:r>
    </w:p>
    <w:p w14:paraId="12D5D526" w14:textId="77777777" w:rsidR="008D0931" w:rsidRDefault="008D0931" w:rsidP="008D0931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2594">
        <w:rPr>
          <w:rFonts w:ascii="Times New Roman" w:hAnsi="Times New Roman" w:cs="Times New Roman"/>
          <w:sz w:val="28"/>
          <w:szCs w:val="28"/>
        </w:rPr>
        <w:t>3. Повышение квалификации отечественных кадров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5EE168" w14:textId="77777777" w:rsidR="008D0931" w:rsidRPr="001A2594" w:rsidRDefault="008D0931" w:rsidP="008D0931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Создание новых рабочих мест.</w:t>
      </w:r>
    </w:p>
    <w:p w14:paraId="42FA28D6" w14:textId="77777777" w:rsidR="008D0931" w:rsidRPr="002B1FD9" w:rsidRDefault="008D0931" w:rsidP="008D0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1FD77F8" w14:textId="77777777" w:rsidR="008D0931" w:rsidRPr="002B1FD9" w:rsidRDefault="008D0931" w:rsidP="008D0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1FD9">
        <w:rPr>
          <w:rFonts w:ascii="Times New Roman" w:hAnsi="Times New Roman" w:cs="Times New Roman"/>
          <w:sz w:val="28"/>
          <w:szCs w:val="28"/>
        </w:rPr>
        <w:t>Целевой индикатор 2.</w:t>
      </w:r>
    </w:p>
    <w:p w14:paraId="43F01533" w14:textId="77777777" w:rsidR="008D0931" w:rsidRPr="002B1FD9" w:rsidRDefault="008D0931" w:rsidP="008D0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Мощность</w:t>
      </w:r>
      <w:r w:rsidRPr="002B1FD9">
        <w:rPr>
          <w:rFonts w:ascii="Times New Roman" w:hAnsi="Times New Roman" w:cs="Times New Roman"/>
          <w:sz w:val="28"/>
          <w:szCs w:val="28"/>
        </w:rPr>
        <w:t xml:space="preserve"> возобновляемых источников энергии</w:t>
      </w:r>
      <w:r>
        <w:rPr>
          <w:rFonts w:ascii="Times New Roman" w:hAnsi="Times New Roman" w:cs="Times New Roman"/>
          <w:sz w:val="28"/>
          <w:szCs w:val="28"/>
        </w:rPr>
        <w:t xml:space="preserve"> для производства экологически чистого водорода</w:t>
      </w:r>
      <w:r w:rsidRPr="002B1FD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минимум 10 гигаватт</w:t>
      </w:r>
      <w:r w:rsidRPr="002B1FD9">
        <w:rPr>
          <w:rFonts w:ascii="Times New Roman" w:hAnsi="Times New Roman" w:cs="Times New Roman"/>
          <w:sz w:val="28"/>
          <w:szCs w:val="28"/>
        </w:rPr>
        <w:t xml:space="preserve"> к 20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2B1FD9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6C6A1087" w14:textId="77777777" w:rsidR="008D0931" w:rsidRPr="002B1FD9" w:rsidRDefault="008D0931" w:rsidP="008D0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1FD9"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</w:p>
    <w:p w14:paraId="3C09046D" w14:textId="77777777" w:rsidR="008D0931" w:rsidRDefault="008D0931" w:rsidP="008D0931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E45">
        <w:rPr>
          <w:rFonts w:ascii="Times New Roman" w:hAnsi="Times New Roman" w:cs="Times New Roman"/>
          <w:sz w:val="28"/>
          <w:szCs w:val="28"/>
        </w:rPr>
        <w:t>Увеличение доли объема возобновляемых источников энергии;</w:t>
      </w:r>
    </w:p>
    <w:p w14:paraId="40FBAD54" w14:textId="77777777" w:rsidR="008D0931" w:rsidRPr="00947E45" w:rsidRDefault="008D0931" w:rsidP="008D0931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E45">
        <w:rPr>
          <w:rFonts w:ascii="Times New Roman" w:hAnsi="Times New Roman" w:cs="Times New Roman"/>
          <w:sz w:val="28"/>
          <w:szCs w:val="28"/>
        </w:rPr>
        <w:t>Исполнения международных обязательств по климату и декарбонизации.</w:t>
      </w:r>
    </w:p>
    <w:p w14:paraId="1235404B" w14:textId="77777777" w:rsidR="008D0931" w:rsidRPr="002B1FD9" w:rsidRDefault="008D0931" w:rsidP="008D0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FF02962" w14:textId="77777777" w:rsidR="008D0931" w:rsidRPr="002B1FD9" w:rsidRDefault="008D0931" w:rsidP="008D0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1FD9">
        <w:rPr>
          <w:rFonts w:ascii="Times New Roman" w:hAnsi="Times New Roman" w:cs="Times New Roman"/>
          <w:sz w:val="28"/>
          <w:szCs w:val="28"/>
        </w:rPr>
        <w:t>Целевой индикатор 3.</w:t>
      </w:r>
    </w:p>
    <w:p w14:paraId="5B70478D" w14:textId="77777777" w:rsidR="008D0931" w:rsidRPr="002B1FD9" w:rsidRDefault="008D0931" w:rsidP="008D0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1FD9">
        <w:rPr>
          <w:rFonts w:ascii="Times New Roman" w:hAnsi="Times New Roman" w:cs="Times New Roman"/>
          <w:sz w:val="28"/>
          <w:szCs w:val="28"/>
        </w:rPr>
        <w:t xml:space="preserve">Объем потенциальных инвестиций в сектор </w:t>
      </w:r>
      <w:r>
        <w:rPr>
          <w:rFonts w:ascii="Times New Roman" w:hAnsi="Times New Roman" w:cs="Times New Roman"/>
          <w:sz w:val="28"/>
          <w:szCs w:val="28"/>
        </w:rPr>
        <w:t>водородной энергетики</w:t>
      </w:r>
      <w:r w:rsidRPr="002B1FD9">
        <w:rPr>
          <w:rFonts w:ascii="Times New Roman" w:hAnsi="Times New Roman" w:cs="Times New Roman"/>
          <w:sz w:val="28"/>
          <w:szCs w:val="28"/>
        </w:rPr>
        <w:t xml:space="preserve"> – до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B1FD9">
        <w:rPr>
          <w:rFonts w:ascii="Times New Roman" w:hAnsi="Times New Roman" w:cs="Times New Roman"/>
          <w:sz w:val="28"/>
          <w:szCs w:val="28"/>
        </w:rPr>
        <w:t xml:space="preserve"> трлн тенге к 20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2B1FD9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7D75D9D7" w14:textId="77777777" w:rsidR="008D0931" w:rsidRPr="002B1FD9" w:rsidRDefault="008D0931" w:rsidP="008D0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1FD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D330358" w14:textId="77777777" w:rsidR="008D0931" w:rsidRPr="00CA601D" w:rsidRDefault="008D0931" w:rsidP="008D0931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601D">
        <w:rPr>
          <w:rFonts w:ascii="Times New Roman" w:hAnsi="Times New Roman" w:cs="Times New Roman"/>
          <w:sz w:val="28"/>
          <w:szCs w:val="28"/>
        </w:rPr>
        <w:t>Повышение инвестиционного климата Казахстана;</w:t>
      </w:r>
    </w:p>
    <w:p w14:paraId="191412B9" w14:textId="77777777" w:rsidR="008D0931" w:rsidRPr="00CA601D" w:rsidRDefault="008D0931" w:rsidP="008D0931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601D">
        <w:rPr>
          <w:rFonts w:ascii="Times New Roman" w:hAnsi="Times New Roman" w:cs="Times New Roman"/>
          <w:sz w:val="28"/>
          <w:szCs w:val="28"/>
        </w:rPr>
        <w:t>Модернизация существующей и создание новой инфраструктуры водородной энергетики;</w:t>
      </w:r>
    </w:p>
    <w:p w14:paraId="321F0F2F" w14:textId="77777777" w:rsidR="008D0931" w:rsidRDefault="008D0931" w:rsidP="008D0931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601D">
        <w:rPr>
          <w:rFonts w:ascii="Times New Roman" w:hAnsi="Times New Roman" w:cs="Times New Roman"/>
          <w:sz w:val="28"/>
          <w:szCs w:val="28"/>
        </w:rPr>
        <w:t>Развитие международных отношений и повышение репутации Республики Казахстан, как ответственного исполнителя международных обязательс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A601D">
        <w:rPr>
          <w:rFonts w:ascii="Times New Roman" w:hAnsi="Times New Roman" w:cs="Times New Roman"/>
          <w:sz w:val="28"/>
          <w:szCs w:val="28"/>
        </w:rPr>
        <w:t>в.</w:t>
      </w:r>
    </w:p>
    <w:p w14:paraId="6C965EF4" w14:textId="77777777" w:rsidR="00B900B6" w:rsidRDefault="00B90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FC5B185" w14:textId="77777777" w:rsidR="008D0931" w:rsidRPr="002B1FD9" w:rsidRDefault="008D0931" w:rsidP="008D0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1FD9">
        <w:rPr>
          <w:rFonts w:ascii="Times New Roman" w:hAnsi="Times New Roman" w:cs="Times New Roman"/>
          <w:sz w:val="28"/>
          <w:szCs w:val="28"/>
        </w:rPr>
        <w:t xml:space="preserve">Целевой индикатор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B1FD9">
        <w:rPr>
          <w:rFonts w:ascii="Times New Roman" w:hAnsi="Times New Roman" w:cs="Times New Roman"/>
          <w:sz w:val="28"/>
          <w:szCs w:val="28"/>
        </w:rPr>
        <w:t>.</w:t>
      </w:r>
    </w:p>
    <w:p w14:paraId="3E383753" w14:textId="77777777" w:rsidR="008D0931" w:rsidRDefault="008D0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0931">
        <w:rPr>
          <w:rFonts w:ascii="Times New Roman" w:hAnsi="Times New Roman" w:cs="Times New Roman"/>
          <w:sz w:val="28"/>
          <w:szCs w:val="28"/>
        </w:rPr>
        <w:t>Поддержка развития отечественных исследователей и производителей технологий водородной энергетики. Увеличение доли отечественных технологий до 20% по сравнению с аналогичными зарубежными образцами.</w:t>
      </w:r>
    </w:p>
    <w:p w14:paraId="0DAF363C" w14:textId="77777777" w:rsidR="008D0931" w:rsidRPr="002B1FD9" w:rsidRDefault="008D0931" w:rsidP="008D0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1FD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5C04F6D" w14:textId="77777777" w:rsidR="008D0931" w:rsidRDefault="008D0931" w:rsidP="008D0931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0931">
        <w:rPr>
          <w:rFonts w:ascii="Times New Roman" w:hAnsi="Times New Roman" w:cs="Times New Roman"/>
          <w:sz w:val="28"/>
          <w:szCs w:val="28"/>
        </w:rPr>
        <w:t>Импульс развития отечественных технологий в рамках здоровой конкуренции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B3C1D9" w14:textId="77777777" w:rsidR="008D0931" w:rsidRDefault="008D0931" w:rsidP="008D0931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0931">
        <w:rPr>
          <w:rFonts w:ascii="Times New Roman" w:hAnsi="Times New Roman" w:cs="Times New Roman"/>
          <w:sz w:val="28"/>
          <w:szCs w:val="28"/>
        </w:rPr>
        <w:t>Повышение уровня признания Республики Казахстан в рамках научно-технического потенциала по созданию и развитию водородных технологий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204C9E" w14:textId="77777777" w:rsidR="008D0931" w:rsidRDefault="008D0931" w:rsidP="008D0931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D0931">
        <w:rPr>
          <w:rFonts w:ascii="Times New Roman" w:hAnsi="Times New Roman" w:cs="Times New Roman"/>
          <w:sz w:val="28"/>
          <w:szCs w:val="28"/>
        </w:rPr>
        <w:t>лучшение инвестиционной привлекательности проектов отечественного производства и развитие экспортоориентированной отрасли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281860" w14:textId="77777777" w:rsidR="00537151" w:rsidRDefault="00537151" w:rsidP="0053715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3BDF95" w14:textId="77777777" w:rsidR="00537151" w:rsidRPr="002B1FD9" w:rsidRDefault="00537151" w:rsidP="005371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1FD9">
        <w:rPr>
          <w:rFonts w:ascii="Times New Roman" w:hAnsi="Times New Roman" w:cs="Times New Roman"/>
          <w:sz w:val="28"/>
          <w:szCs w:val="28"/>
        </w:rPr>
        <w:t xml:space="preserve">Целевой индикатор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B1FD9">
        <w:rPr>
          <w:rFonts w:ascii="Times New Roman" w:hAnsi="Times New Roman" w:cs="Times New Roman"/>
          <w:sz w:val="28"/>
          <w:szCs w:val="28"/>
        </w:rPr>
        <w:t>.</w:t>
      </w:r>
    </w:p>
    <w:p w14:paraId="72FD469F" w14:textId="77777777" w:rsidR="00537151" w:rsidRDefault="00537151" w:rsidP="0053715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151">
        <w:rPr>
          <w:rFonts w:ascii="Times New Roman" w:hAnsi="Times New Roman" w:cs="Times New Roman"/>
          <w:sz w:val="28"/>
          <w:szCs w:val="28"/>
        </w:rPr>
        <w:t>Производство водорода и попутных ценных продуктов из водородсодержащего газового сырья с гарантированной ликвидностью и высокой добавочной стоимостью с применением высокоэнергетических атомных реакторов и источников ионизационного излучения (линейные и импульсные ускорители электронов)</w:t>
      </w:r>
    </w:p>
    <w:p w14:paraId="798B2663" w14:textId="77777777" w:rsidR="00537151" w:rsidRDefault="00537151" w:rsidP="0053715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151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A4CA211" w14:textId="6FC6DA62" w:rsidR="00537151" w:rsidRDefault="002F75D5" w:rsidP="00EA4F2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5D5">
        <w:rPr>
          <w:rFonts w:ascii="Times New Roman" w:hAnsi="Times New Roman" w:cs="Times New Roman"/>
          <w:sz w:val="28"/>
          <w:szCs w:val="28"/>
        </w:rPr>
        <w:t xml:space="preserve">Вовлечение в переработку попутных нефтяных газов с высоким содержанием сероводорода казахстанских </w:t>
      </w:r>
      <w:r w:rsidR="0051135D" w:rsidRPr="002F75D5">
        <w:rPr>
          <w:rFonts w:ascii="Times New Roman" w:hAnsi="Times New Roman" w:cs="Times New Roman"/>
          <w:sz w:val="28"/>
          <w:szCs w:val="28"/>
        </w:rPr>
        <w:t>нефтегазовых</w:t>
      </w:r>
      <w:r w:rsidRPr="002F75D5">
        <w:rPr>
          <w:rFonts w:ascii="Times New Roman" w:hAnsi="Times New Roman" w:cs="Times New Roman"/>
          <w:sz w:val="28"/>
          <w:szCs w:val="28"/>
        </w:rPr>
        <w:t xml:space="preserve"> месторождений с получением водорода и серы или серной кислоты</w:t>
      </w:r>
      <w:r w:rsidR="00EA4F26">
        <w:rPr>
          <w:rFonts w:ascii="Times New Roman" w:hAnsi="Times New Roman" w:cs="Times New Roman"/>
          <w:sz w:val="28"/>
          <w:szCs w:val="28"/>
        </w:rPr>
        <w:t>;</w:t>
      </w:r>
    </w:p>
    <w:p w14:paraId="18F25AFE" w14:textId="45730E2C" w:rsidR="00EA4F26" w:rsidRDefault="00EA4F26" w:rsidP="00EA4F2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4F26">
        <w:rPr>
          <w:rFonts w:ascii="Times New Roman" w:hAnsi="Times New Roman" w:cs="Times New Roman"/>
          <w:sz w:val="28"/>
          <w:szCs w:val="28"/>
        </w:rPr>
        <w:t xml:space="preserve">Улучшение экологической ситуации в регионах добычи </w:t>
      </w:r>
      <w:r w:rsidR="0051135D" w:rsidRPr="00EA4F26">
        <w:rPr>
          <w:rFonts w:ascii="Times New Roman" w:hAnsi="Times New Roman" w:cs="Times New Roman"/>
          <w:sz w:val="28"/>
          <w:szCs w:val="28"/>
        </w:rPr>
        <w:t>нефтегазовой</w:t>
      </w:r>
      <w:r w:rsidRPr="00EA4F26">
        <w:rPr>
          <w:rFonts w:ascii="Times New Roman" w:hAnsi="Times New Roman" w:cs="Times New Roman"/>
          <w:sz w:val="28"/>
          <w:szCs w:val="28"/>
        </w:rPr>
        <w:t xml:space="preserve"> продукции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997C92" w14:textId="77777777" w:rsidR="00EA4F26" w:rsidRDefault="00EA4F26" w:rsidP="00EA4F2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4F26">
        <w:rPr>
          <w:rFonts w:ascii="Times New Roman" w:hAnsi="Times New Roman" w:cs="Times New Roman"/>
          <w:sz w:val="28"/>
          <w:szCs w:val="28"/>
        </w:rPr>
        <w:t>Расширение сферы применения высокоэнергетических атомных реакторов и ускорителей электронов для решения прикладных задач с созданием дополнительных промышленных кластеров по получению полезных продуктов на планируемых к строительству новых АЭС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4CACA8" w14:textId="77777777" w:rsidR="00A21A25" w:rsidRDefault="00A21A25" w:rsidP="00A21A2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8864AD" w14:textId="7B6533D1" w:rsidR="00A21A25" w:rsidRPr="002B1FD9" w:rsidRDefault="00A21A25" w:rsidP="00A21A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1FD9">
        <w:rPr>
          <w:rFonts w:ascii="Times New Roman" w:hAnsi="Times New Roman" w:cs="Times New Roman"/>
          <w:sz w:val="28"/>
          <w:szCs w:val="28"/>
        </w:rPr>
        <w:t xml:space="preserve">Целевой индикатор </w:t>
      </w:r>
      <w:r w:rsidR="000C2E54">
        <w:rPr>
          <w:rFonts w:ascii="Times New Roman" w:hAnsi="Times New Roman" w:cs="Times New Roman"/>
          <w:sz w:val="28"/>
          <w:szCs w:val="28"/>
        </w:rPr>
        <w:t>6</w:t>
      </w:r>
      <w:r w:rsidRPr="002B1FD9">
        <w:rPr>
          <w:rFonts w:ascii="Times New Roman" w:hAnsi="Times New Roman" w:cs="Times New Roman"/>
          <w:sz w:val="28"/>
          <w:szCs w:val="28"/>
        </w:rPr>
        <w:t>.</w:t>
      </w:r>
    </w:p>
    <w:p w14:paraId="2A8B0ACE" w14:textId="77777777" w:rsidR="00A21A25" w:rsidRDefault="00A21A25" w:rsidP="00A21A2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1A25">
        <w:rPr>
          <w:rFonts w:ascii="Times New Roman" w:hAnsi="Times New Roman" w:cs="Times New Roman"/>
          <w:sz w:val="28"/>
          <w:szCs w:val="28"/>
        </w:rPr>
        <w:t>Реализация к 2030 году пилотного проекта по производству водорода из углеводородного сырья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2A3F07" w14:textId="77777777" w:rsidR="00A21A25" w:rsidRDefault="00A21A25" w:rsidP="00A21A2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151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6C0C03D" w14:textId="77777777" w:rsidR="00A21A25" w:rsidRPr="00A21A25" w:rsidRDefault="00A21A25" w:rsidP="00A21A25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1A25">
        <w:rPr>
          <w:rFonts w:ascii="Times New Roman" w:hAnsi="Times New Roman" w:cs="Times New Roman"/>
          <w:sz w:val="28"/>
          <w:szCs w:val="28"/>
        </w:rPr>
        <w:t>Трансферт существующих водородных технологий;</w:t>
      </w:r>
    </w:p>
    <w:p w14:paraId="5B9BD60D" w14:textId="77777777" w:rsidR="00A21A25" w:rsidRPr="00A21A25" w:rsidRDefault="00A21A25" w:rsidP="00A21A25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1A25">
        <w:rPr>
          <w:rFonts w:ascii="Times New Roman" w:hAnsi="Times New Roman" w:cs="Times New Roman"/>
          <w:sz w:val="28"/>
          <w:szCs w:val="28"/>
        </w:rPr>
        <w:t>Наращивание знаний и обмен опытом в целях разработки новых возможностей производства водорода;</w:t>
      </w:r>
    </w:p>
    <w:p w14:paraId="046F8E2A" w14:textId="77777777" w:rsidR="00A21A25" w:rsidRPr="00A21A25" w:rsidRDefault="00A21A25" w:rsidP="00A21A25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1A25">
        <w:rPr>
          <w:rFonts w:ascii="Times New Roman" w:hAnsi="Times New Roman" w:cs="Times New Roman"/>
          <w:sz w:val="28"/>
          <w:szCs w:val="28"/>
        </w:rPr>
        <w:t>Повышение квалификации отечественных кадров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21A25" w:rsidRPr="00A21A25" w:rsidSect="00040BA0">
      <w:headerReference w:type="default" r:id="rId16"/>
      <w:headerReference w:type="first" r:id="rId17"/>
      <w:pgSz w:w="11906" w:h="16838"/>
      <w:pgMar w:top="1134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26E37" w14:textId="77777777" w:rsidR="00072524" w:rsidRDefault="00072524" w:rsidP="00040BA0">
      <w:pPr>
        <w:spacing w:after="0" w:line="240" w:lineRule="auto"/>
      </w:pPr>
      <w:r>
        <w:separator/>
      </w:r>
    </w:p>
  </w:endnote>
  <w:endnote w:type="continuationSeparator" w:id="0">
    <w:p w14:paraId="315B5F28" w14:textId="77777777" w:rsidR="00072524" w:rsidRDefault="00072524" w:rsidP="0004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81589" w14:textId="77777777" w:rsidR="00072524" w:rsidRDefault="00072524" w:rsidP="00040BA0">
      <w:pPr>
        <w:spacing w:after="0" w:line="240" w:lineRule="auto"/>
      </w:pPr>
      <w:r>
        <w:separator/>
      </w:r>
    </w:p>
  </w:footnote>
  <w:footnote w:type="continuationSeparator" w:id="0">
    <w:p w14:paraId="3531E606" w14:textId="77777777" w:rsidR="00072524" w:rsidRDefault="00072524" w:rsidP="00040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31231829"/>
      <w:docPartObj>
        <w:docPartGallery w:val="Page Numbers (Top of Page)"/>
        <w:docPartUnique/>
      </w:docPartObj>
    </w:sdtPr>
    <w:sdtEndPr/>
    <w:sdtContent>
      <w:p w14:paraId="32183312" w14:textId="7C251972" w:rsidR="00040BA0" w:rsidRPr="00994B8E" w:rsidRDefault="00040BA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4B8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4B8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94B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3E2A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994B8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384DE8C" w14:textId="77777777" w:rsidR="00040BA0" w:rsidRPr="00994B8E" w:rsidRDefault="00040BA0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868A4" w14:textId="14E07AD1" w:rsidR="00984381" w:rsidRPr="00984381" w:rsidRDefault="00984381" w:rsidP="00984381">
    <w:pPr>
      <w:pStyle w:val="a5"/>
      <w:jc w:val="right"/>
      <w:rPr>
        <w:rFonts w:ascii="Times New Roman" w:hAnsi="Times New Roman" w:cs="Times New Roman"/>
        <w:i/>
        <w:iCs/>
        <w:sz w:val="24"/>
        <w:szCs w:val="24"/>
        <w:lang w:val="kk-KZ"/>
      </w:rPr>
    </w:pPr>
    <w:r w:rsidRPr="00984381">
      <w:rPr>
        <w:rFonts w:ascii="Times New Roman" w:hAnsi="Times New Roman" w:cs="Times New Roman"/>
        <w:i/>
        <w:iCs/>
        <w:sz w:val="24"/>
        <w:szCs w:val="24"/>
        <w:lang w:val="kk-KZ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1655"/>
    <w:multiLevelType w:val="hybridMultilevel"/>
    <w:tmpl w:val="E71CC2BC"/>
    <w:lvl w:ilvl="0" w:tplc="1848CB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112CA4"/>
    <w:multiLevelType w:val="hybridMultilevel"/>
    <w:tmpl w:val="1C9E6476"/>
    <w:lvl w:ilvl="0" w:tplc="4B5C55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9E221D"/>
    <w:multiLevelType w:val="hybridMultilevel"/>
    <w:tmpl w:val="5324EA62"/>
    <w:lvl w:ilvl="0" w:tplc="2BF4B932">
      <w:start w:val="2024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4C021C0"/>
    <w:multiLevelType w:val="hybridMultilevel"/>
    <w:tmpl w:val="B010D89A"/>
    <w:lvl w:ilvl="0" w:tplc="CA78ED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8E22C37"/>
    <w:multiLevelType w:val="hybridMultilevel"/>
    <w:tmpl w:val="C3202D2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59038B"/>
    <w:multiLevelType w:val="hybridMultilevel"/>
    <w:tmpl w:val="3A58A456"/>
    <w:lvl w:ilvl="0" w:tplc="9B9662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58A3F33"/>
    <w:multiLevelType w:val="hybridMultilevel"/>
    <w:tmpl w:val="3A321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660CE"/>
    <w:multiLevelType w:val="hybridMultilevel"/>
    <w:tmpl w:val="9B688B50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8E11C79"/>
    <w:multiLevelType w:val="hybridMultilevel"/>
    <w:tmpl w:val="609A8A56"/>
    <w:lvl w:ilvl="0" w:tplc="A8E010F8">
      <w:start w:val="2024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A6B1C49"/>
    <w:multiLevelType w:val="hybridMultilevel"/>
    <w:tmpl w:val="A81CC726"/>
    <w:lvl w:ilvl="0" w:tplc="A77CB6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2537F64"/>
    <w:multiLevelType w:val="hybridMultilevel"/>
    <w:tmpl w:val="24A2DA70"/>
    <w:lvl w:ilvl="0" w:tplc="8FECF7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5FB34F7"/>
    <w:multiLevelType w:val="hybridMultilevel"/>
    <w:tmpl w:val="5E0C5268"/>
    <w:lvl w:ilvl="0" w:tplc="3D30C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87472AE"/>
    <w:multiLevelType w:val="hybridMultilevel"/>
    <w:tmpl w:val="668C9F3C"/>
    <w:lvl w:ilvl="0" w:tplc="A77CB6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E6C4441"/>
    <w:multiLevelType w:val="hybridMultilevel"/>
    <w:tmpl w:val="7F0EC096"/>
    <w:lvl w:ilvl="0" w:tplc="A77CB6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77CB65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 w:numId="10">
    <w:abstractNumId w:val="11"/>
  </w:num>
  <w:num w:numId="11">
    <w:abstractNumId w:val="10"/>
  </w:num>
  <w:num w:numId="12">
    <w:abstractNumId w:val="2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950"/>
    <w:rsid w:val="00016927"/>
    <w:rsid w:val="00040BA0"/>
    <w:rsid w:val="000547E1"/>
    <w:rsid w:val="00064B8E"/>
    <w:rsid w:val="00072524"/>
    <w:rsid w:val="000A5885"/>
    <w:rsid w:val="000A7B0E"/>
    <w:rsid w:val="000C2E54"/>
    <w:rsid w:val="000E253C"/>
    <w:rsid w:val="002263FE"/>
    <w:rsid w:val="002334BB"/>
    <w:rsid w:val="00295908"/>
    <w:rsid w:val="002F75D5"/>
    <w:rsid w:val="003604BA"/>
    <w:rsid w:val="003812AB"/>
    <w:rsid w:val="003F14CD"/>
    <w:rsid w:val="00484AE4"/>
    <w:rsid w:val="00497C5E"/>
    <w:rsid w:val="0051135D"/>
    <w:rsid w:val="00526218"/>
    <w:rsid w:val="00537151"/>
    <w:rsid w:val="00537543"/>
    <w:rsid w:val="00540D4E"/>
    <w:rsid w:val="00567D80"/>
    <w:rsid w:val="005B690C"/>
    <w:rsid w:val="0060551F"/>
    <w:rsid w:val="00793A32"/>
    <w:rsid w:val="00804A0A"/>
    <w:rsid w:val="00817A9A"/>
    <w:rsid w:val="008A3B2F"/>
    <w:rsid w:val="008C2D35"/>
    <w:rsid w:val="008D0931"/>
    <w:rsid w:val="008E274D"/>
    <w:rsid w:val="008F3E2A"/>
    <w:rsid w:val="00980950"/>
    <w:rsid w:val="00984381"/>
    <w:rsid w:val="00994B8E"/>
    <w:rsid w:val="009A6773"/>
    <w:rsid w:val="00A21A25"/>
    <w:rsid w:val="00B02587"/>
    <w:rsid w:val="00B2160A"/>
    <w:rsid w:val="00B26C51"/>
    <w:rsid w:val="00B900B6"/>
    <w:rsid w:val="00BB4155"/>
    <w:rsid w:val="00C07678"/>
    <w:rsid w:val="00C530D0"/>
    <w:rsid w:val="00C9556C"/>
    <w:rsid w:val="00CA0B83"/>
    <w:rsid w:val="00D62217"/>
    <w:rsid w:val="00DB3080"/>
    <w:rsid w:val="00EA47F8"/>
    <w:rsid w:val="00EA4F26"/>
    <w:rsid w:val="00F9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0097E0"/>
  <w15:docId w15:val="{07E1FAD1-2692-4EF9-90CB-B8BC5F19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253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F14C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4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BA0"/>
  </w:style>
  <w:style w:type="paragraph" w:styleId="a7">
    <w:name w:val="footer"/>
    <w:basedOn w:val="a"/>
    <w:link w:val="a8"/>
    <w:uiPriority w:val="99"/>
    <w:unhideWhenUsed/>
    <w:rsid w:val="0004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BA0"/>
  </w:style>
  <w:style w:type="table" w:styleId="a9">
    <w:name w:val="Table Grid"/>
    <w:basedOn w:val="a1"/>
    <w:uiPriority w:val="39"/>
    <w:rsid w:val="0099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97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7C5E"/>
    <w:rPr>
      <w:rFonts w:ascii="Tahoma" w:hAnsi="Tahoma" w:cs="Tahoma"/>
      <w:sz w:val="16"/>
      <w:szCs w:val="16"/>
    </w:rPr>
  </w:style>
  <w:style w:type="character" w:styleId="ac">
    <w:name w:val="Unresolved Mention"/>
    <w:basedOn w:val="a0"/>
    <w:uiPriority w:val="99"/>
    <w:semiHidden/>
    <w:unhideWhenUsed/>
    <w:rsid w:val="00817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stats.un.org" TargetMode="External"/><Relationship Id="rId13" Type="http://schemas.openxmlformats.org/officeDocument/2006/relationships/hyperlink" Target="https://www.csis.org/analysis/chinas-hydrogen-industrial-strateg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hinabriefing.com/news/chinas-hydrogen-energy-industry-government-policiesforeign-investment-outlook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erning.com/next/is-this-thebeginning-of-a-hydrogen-economy-in-the-u-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tat.gov.kz" TargetMode="External"/><Relationship Id="rId14" Type="http://schemas.openxmlformats.org/officeDocument/2006/relationships/hyperlink" Target="https://www.dcceew.gov.au/energy/hydrogen/regulatory-lists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0B9-41F8-B03C-099259A9E8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0B9-41F8-B03C-099259A9E8E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0B9-41F8-B03C-099259A9E8E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0B9-41F8-B03C-099259A9E8EC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Лист1!$A$1:$A$4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Лист1!$B$1:$B$4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0B9-41F8-B03C-099259A9E8EC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00B9-41F8-B03C-099259A9E8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00B9-41F8-B03C-099259A9E8E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00B9-41F8-B03C-099259A9E8E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00B9-41F8-B03C-099259A9E8EC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Лист1!$A$1:$A$4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Лист1!$C$1:$C$4</c:f>
              <c:numCache>
                <c:formatCode>General</c:formatCode>
                <c:ptCount val="4"/>
                <c:pt idx="0">
                  <c:v>30000</c:v>
                </c:pt>
                <c:pt idx="1">
                  <c:v>25000</c:v>
                </c:pt>
                <c:pt idx="2">
                  <c:v>10000</c:v>
                </c:pt>
                <c:pt idx="3">
                  <c:v>8000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00B9-41F8-B03C-099259A9E8E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2F22F-8ED4-4612-BDD3-D2A7736FA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19</Pages>
  <Words>6326</Words>
  <Characters>36059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Жанайдар Токсаба</dc:creator>
  <cp:keywords/>
  <dc:description/>
  <cp:lastModifiedBy>Жанайдар Токсаба</cp:lastModifiedBy>
  <cp:revision>9</cp:revision>
  <dcterms:created xsi:type="dcterms:W3CDTF">2024-04-03T08:03:00Z</dcterms:created>
  <dcterms:modified xsi:type="dcterms:W3CDTF">2024-04-24T05:34:00Z</dcterms:modified>
</cp:coreProperties>
</file>