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F755A" w14:textId="77777777" w:rsidR="0044056E" w:rsidRPr="001D1E1C" w:rsidRDefault="0044056E" w:rsidP="001D1E1C">
      <w:pPr>
        <w:rPr>
          <w:rFonts w:ascii="Times New Roman" w:hAnsi="Times New Roman" w:cs="Times New Roman"/>
          <w:b/>
          <w:bCs/>
          <w:lang w:val="ru-RU"/>
        </w:rPr>
      </w:pPr>
    </w:p>
    <w:p w14:paraId="50F5FCFF" w14:textId="50E5A04F" w:rsidR="006162E3" w:rsidRDefault="00196515" w:rsidP="001D1E1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1D1E1C">
        <w:rPr>
          <w:rFonts w:ascii="Times New Roman" w:hAnsi="Times New Roman" w:cs="Times New Roman"/>
          <w:b/>
          <w:bCs/>
          <w:lang w:val="ru-RU"/>
        </w:rPr>
        <w:t>Информация о</w:t>
      </w:r>
      <w:r w:rsidR="006162E3" w:rsidRPr="001D1E1C">
        <w:rPr>
          <w:rFonts w:ascii="Times New Roman" w:hAnsi="Times New Roman" w:cs="Times New Roman"/>
          <w:b/>
          <w:bCs/>
          <w:lang w:val="ru-RU"/>
        </w:rPr>
        <w:t xml:space="preserve"> Саммит</w:t>
      </w:r>
      <w:r w:rsidRPr="001D1E1C">
        <w:rPr>
          <w:rFonts w:ascii="Times New Roman" w:hAnsi="Times New Roman" w:cs="Times New Roman"/>
          <w:b/>
          <w:bCs/>
          <w:lang w:val="ru-RU"/>
        </w:rPr>
        <w:t>е</w:t>
      </w:r>
      <w:r w:rsidR="006162E3" w:rsidRPr="001D1E1C">
        <w:rPr>
          <w:rFonts w:ascii="Times New Roman" w:hAnsi="Times New Roman" w:cs="Times New Roman"/>
          <w:b/>
          <w:bCs/>
          <w:lang w:val="ru-RU"/>
        </w:rPr>
        <w:t xml:space="preserve"> «</w:t>
      </w:r>
      <w:r w:rsidRPr="001D1E1C">
        <w:rPr>
          <w:rFonts w:ascii="Times New Roman" w:hAnsi="Times New Roman" w:cs="Times New Roman"/>
          <w:b/>
          <w:bCs/>
          <w:lang w:val="ru-RU"/>
        </w:rPr>
        <w:t>O</w:t>
      </w:r>
      <w:r w:rsidRPr="001D1E1C">
        <w:rPr>
          <w:rFonts w:ascii="Times New Roman" w:hAnsi="Times New Roman" w:cs="Times New Roman"/>
          <w:b/>
          <w:bCs/>
          <w:lang w:val="en-US"/>
        </w:rPr>
        <w:t>ne</w:t>
      </w:r>
      <w:r w:rsidRPr="001D1E1C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1D1E1C">
        <w:rPr>
          <w:rFonts w:ascii="Times New Roman" w:hAnsi="Times New Roman" w:cs="Times New Roman"/>
          <w:b/>
          <w:bCs/>
          <w:lang w:val="en-US"/>
        </w:rPr>
        <w:t>Water</w:t>
      </w:r>
      <w:r w:rsidR="006162E3" w:rsidRPr="001D1E1C">
        <w:rPr>
          <w:rFonts w:ascii="Times New Roman" w:hAnsi="Times New Roman" w:cs="Times New Roman"/>
          <w:b/>
          <w:bCs/>
          <w:lang w:val="ru-RU"/>
        </w:rPr>
        <w:t>»</w:t>
      </w:r>
    </w:p>
    <w:p w14:paraId="34383C4D" w14:textId="77777777" w:rsidR="00EB7741" w:rsidRPr="001D1E1C" w:rsidRDefault="00EB7741" w:rsidP="001D1E1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7F7B3C8" w14:textId="77777777" w:rsidR="006162E3" w:rsidRPr="001D1E1C" w:rsidRDefault="006162E3" w:rsidP="001D1E1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4B8BDC6" w14:textId="77777777" w:rsidR="006162E3" w:rsidRPr="001D1E1C" w:rsidRDefault="006162E3" w:rsidP="001D1E1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lang w:val="ru-RU"/>
        </w:rPr>
      </w:pPr>
      <w:r w:rsidRPr="001D1E1C">
        <w:rPr>
          <w:rFonts w:ascii="Times New Roman" w:hAnsi="Times New Roman" w:cs="Times New Roman"/>
          <w:b/>
          <w:bCs/>
          <w:lang w:val="ru-RU"/>
        </w:rPr>
        <w:t>Вводная информация</w:t>
      </w:r>
    </w:p>
    <w:p w14:paraId="7E551EA8" w14:textId="77777777" w:rsidR="0044056E" w:rsidRPr="001D1E1C" w:rsidRDefault="006162E3" w:rsidP="001D1E1C">
      <w:pPr>
        <w:ind w:firstLine="708"/>
        <w:jc w:val="both"/>
        <w:rPr>
          <w:rFonts w:ascii="Times New Roman" w:hAnsi="Times New Roman" w:cs="Times New Roman"/>
        </w:rPr>
      </w:pPr>
      <w:r w:rsidRPr="001D1E1C">
        <w:rPr>
          <w:rFonts w:ascii="Times New Roman" w:hAnsi="Times New Roman" w:cs="Times New Roman"/>
          <w:lang w:val="ru-RU"/>
        </w:rPr>
        <w:t>Г</w:t>
      </w:r>
      <w:r w:rsidRPr="001D1E1C">
        <w:rPr>
          <w:rFonts w:ascii="Times New Roman" w:hAnsi="Times New Roman" w:cs="Times New Roman"/>
        </w:rPr>
        <w:t xml:space="preserve">лобальный водный кризис </w:t>
      </w:r>
      <w:r w:rsidRPr="001D1E1C">
        <w:rPr>
          <w:rFonts w:ascii="Times New Roman" w:hAnsi="Times New Roman" w:cs="Times New Roman"/>
          <w:lang w:val="ru-RU"/>
        </w:rPr>
        <w:t>усиливается</w:t>
      </w:r>
      <w:r w:rsidRPr="001D1E1C">
        <w:rPr>
          <w:rFonts w:ascii="Times New Roman" w:hAnsi="Times New Roman" w:cs="Times New Roman"/>
        </w:rPr>
        <w:t xml:space="preserve"> под воздействием изменения климата, утраты биоразнообразия, загрязнения и увеличения видов использования</w:t>
      </w:r>
      <w:r w:rsidRPr="001D1E1C">
        <w:rPr>
          <w:rFonts w:ascii="Times New Roman" w:hAnsi="Times New Roman" w:cs="Times New Roman"/>
          <w:lang w:val="ru-RU"/>
        </w:rPr>
        <w:t xml:space="preserve"> воды</w:t>
      </w:r>
      <w:r w:rsidRPr="001D1E1C">
        <w:rPr>
          <w:rFonts w:ascii="Times New Roman" w:hAnsi="Times New Roman" w:cs="Times New Roman"/>
        </w:rPr>
        <w:t xml:space="preserve">. </w:t>
      </w:r>
      <w:r w:rsidRPr="001D1E1C">
        <w:rPr>
          <w:rFonts w:ascii="Times New Roman" w:hAnsi="Times New Roman" w:cs="Times New Roman"/>
          <w:lang w:val="ru-RU"/>
        </w:rPr>
        <w:t>С</w:t>
      </w:r>
      <w:r w:rsidRPr="001D1E1C">
        <w:rPr>
          <w:rFonts w:ascii="Times New Roman" w:hAnsi="Times New Roman" w:cs="Times New Roman"/>
        </w:rPr>
        <w:t>итуаци</w:t>
      </w:r>
      <w:r w:rsidRPr="001D1E1C">
        <w:rPr>
          <w:rFonts w:ascii="Times New Roman" w:hAnsi="Times New Roman" w:cs="Times New Roman"/>
          <w:lang w:val="ru-RU"/>
        </w:rPr>
        <w:t>я осложняется отсутствием</w:t>
      </w:r>
      <w:r w:rsidRPr="001D1E1C">
        <w:rPr>
          <w:rFonts w:ascii="Times New Roman" w:hAnsi="Times New Roman" w:cs="Times New Roman"/>
        </w:rPr>
        <w:t xml:space="preserve"> интегрированного управления водными ресурсами на всех уровнях. </w:t>
      </w:r>
      <w:r w:rsidRPr="001D1E1C">
        <w:rPr>
          <w:rFonts w:ascii="Times New Roman" w:hAnsi="Times New Roman" w:cs="Times New Roman"/>
          <w:lang w:val="ru-RU"/>
        </w:rPr>
        <w:t>Этот</w:t>
      </w:r>
      <w:r w:rsidRPr="001D1E1C">
        <w:rPr>
          <w:rFonts w:ascii="Times New Roman" w:hAnsi="Times New Roman" w:cs="Times New Roman"/>
        </w:rPr>
        <w:t xml:space="preserve"> кризис </w:t>
      </w:r>
      <w:r w:rsidR="0044056E" w:rsidRPr="001D1E1C">
        <w:rPr>
          <w:rFonts w:ascii="Times New Roman" w:hAnsi="Times New Roman" w:cs="Times New Roman"/>
          <w:lang w:val="ru-RU"/>
        </w:rPr>
        <w:t>ведет</w:t>
      </w:r>
      <w:r w:rsidRPr="001D1E1C">
        <w:rPr>
          <w:rFonts w:ascii="Times New Roman" w:hAnsi="Times New Roman" w:cs="Times New Roman"/>
        </w:rPr>
        <w:t xml:space="preserve"> к </w:t>
      </w:r>
      <w:r w:rsidR="0044056E" w:rsidRPr="001D1E1C">
        <w:rPr>
          <w:rFonts w:ascii="Times New Roman" w:hAnsi="Times New Roman" w:cs="Times New Roman"/>
          <w:lang w:val="ru-RU"/>
        </w:rPr>
        <w:t>усилению</w:t>
      </w:r>
      <w:r w:rsidRPr="001D1E1C">
        <w:rPr>
          <w:rFonts w:ascii="Times New Roman" w:hAnsi="Times New Roman" w:cs="Times New Roman"/>
        </w:rPr>
        <w:t xml:space="preserve"> изменчивости глобального </w:t>
      </w:r>
      <w:r w:rsidRPr="001D1E1C">
        <w:rPr>
          <w:rFonts w:ascii="Times New Roman" w:hAnsi="Times New Roman" w:cs="Times New Roman"/>
          <w:lang w:val="ru-RU"/>
        </w:rPr>
        <w:t xml:space="preserve">водного </w:t>
      </w:r>
      <w:r w:rsidRPr="001D1E1C">
        <w:rPr>
          <w:rFonts w:ascii="Times New Roman" w:hAnsi="Times New Roman" w:cs="Times New Roman"/>
        </w:rPr>
        <w:t xml:space="preserve">цикла, сокращению доступности воды, ухудшению </w:t>
      </w:r>
      <w:r w:rsidR="0044056E" w:rsidRPr="001D1E1C">
        <w:rPr>
          <w:rFonts w:ascii="Times New Roman" w:hAnsi="Times New Roman" w:cs="Times New Roman"/>
          <w:lang w:val="ru-RU"/>
        </w:rPr>
        <w:t xml:space="preserve">ее </w:t>
      </w:r>
      <w:r w:rsidRPr="001D1E1C">
        <w:rPr>
          <w:rFonts w:ascii="Times New Roman" w:hAnsi="Times New Roman" w:cs="Times New Roman"/>
        </w:rPr>
        <w:t xml:space="preserve">качества и увеличению частоты и интенсивности наводнений и засух. </w:t>
      </w:r>
      <w:r w:rsidR="0044056E" w:rsidRPr="001D1E1C">
        <w:rPr>
          <w:rFonts w:ascii="Times New Roman" w:hAnsi="Times New Roman" w:cs="Times New Roman"/>
          <w:lang w:val="ru-RU"/>
        </w:rPr>
        <w:t>Это напрямую затрагивает н</w:t>
      </w:r>
      <w:r w:rsidRPr="001D1E1C">
        <w:rPr>
          <w:rFonts w:ascii="Times New Roman" w:hAnsi="Times New Roman" w:cs="Times New Roman"/>
        </w:rPr>
        <w:t xml:space="preserve">аселение и производственные сектора. Интеграция </w:t>
      </w:r>
      <w:r w:rsidR="0044056E" w:rsidRPr="001D1E1C">
        <w:rPr>
          <w:rFonts w:ascii="Times New Roman" w:hAnsi="Times New Roman" w:cs="Times New Roman"/>
        </w:rPr>
        <w:t xml:space="preserve">вопросов устойчивости </w:t>
      </w:r>
      <w:r w:rsidR="0044056E" w:rsidRPr="001D1E1C">
        <w:rPr>
          <w:rFonts w:ascii="Times New Roman" w:hAnsi="Times New Roman" w:cs="Times New Roman"/>
          <w:lang w:val="ru-RU"/>
        </w:rPr>
        <w:t>воды</w:t>
      </w:r>
      <w:r w:rsidR="0044056E" w:rsidRPr="001D1E1C">
        <w:rPr>
          <w:rFonts w:ascii="Times New Roman" w:hAnsi="Times New Roman" w:cs="Times New Roman"/>
        </w:rPr>
        <w:t xml:space="preserve"> в государственную политику и финансирование на глобальном уровне на последовательной, межфункциональной основе остается недостаточной.</w:t>
      </w:r>
    </w:p>
    <w:p w14:paraId="2286090C" w14:textId="77777777" w:rsidR="0044056E" w:rsidRPr="001D1E1C" w:rsidRDefault="0044056E" w:rsidP="001D1E1C">
      <w:pPr>
        <w:ind w:firstLine="708"/>
        <w:jc w:val="both"/>
        <w:rPr>
          <w:rFonts w:ascii="Times New Roman" w:hAnsi="Times New Roman" w:cs="Times New Roman"/>
        </w:rPr>
      </w:pPr>
      <w:r w:rsidRPr="001D1E1C">
        <w:rPr>
          <w:rFonts w:ascii="Times New Roman" w:hAnsi="Times New Roman" w:cs="Times New Roman"/>
        </w:rPr>
        <w:t xml:space="preserve">Конференция ООН по водным ресурсам в марте 2023 года признала глобальный водный кризис и необходимость улучшения управления водными ресурсами. Была запущена новая глобальная дорожная карта по водным ресурсам, предусматривающая проведение следующей Конференции ООН по водным ресурсам в 2026 году и подготовку общесистемной стратегии ООН в области водоснабжения и санитарии. </w:t>
      </w:r>
    </w:p>
    <w:p w14:paraId="0B15C823" w14:textId="013FA19E" w:rsidR="0044056E" w:rsidRPr="001D1E1C" w:rsidRDefault="0044056E" w:rsidP="001D1E1C">
      <w:pPr>
        <w:ind w:firstLine="708"/>
        <w:jc w:val="both"/>
        <w:rPr>
          <w:rFonts w:ascii="Times New Roman" w:hAnsi="Times New Roman" w:cs="Times New Roman"/>
        </w:rPr>
      </w:pPr>
      <w:r w:rsidRPr="001D1E1C">
        <w:rPr>
          <w:rFonts w:ascii="Times New Roman" w:hAnsi="Times New Roman" w:cs="Times New Roman"/>
        </w:rPr>
        <w:t>В это</w:t>
      </w:r>
      <w:r w:rsidRPr="001D1E1C">
        <w:rPr>
          <w:rFonts w:ascii="Times New Roman" w:hAnsi="Times New Roman" w:cs="Times New Roman"/>
          <w:lang w:val="ru-RU"/>
        </w:rPr>
        <w:t>й</w:t>
      </w:r>
      <w:r w:rsidRPr="001D1E1C">
        <w:rPr>
          <w:rFonts w:ascii="Times New Roman" w:hAnsi="Times New Roman" w:cs="Times New Roman"/>
        </w:rPr>
        <w:t xml:space="preserve"> </w:t>
      </w:r>
      <w:r w:rsidRPr="001D1E1C">
        <w:rPr>
          <w:rFonts w:ascii="Times New Roman" w:hAnsi="Times New Roman" w:cs="Times New Roman"/>
          <w:lang w:val="ru-RU"/>
        </w:rPr>
        <w:t>связи</w:t>
      </w:r>
      <w:r w:rsidRPr="001D1E1C">
        <w:rPr>
          <w:rFonts w:ascii="Times New Roman" w:hAnsi="Times New Roman" w:cs="Times New Roman"/>
        </w:rPr>
        <w:t xml:space="preserve"> </w:t>
      </w:r>
      <w:r w:rsidR="00196515" w:rsidRPr="001D1E1C">
        <w:rPr>
          <w:rFonts w:ascii="Times New Roman" w:hAnsi="Times New Roman" w:cs="Times New Roman"/>
        </w:rPr>
        <w:t xml:space="preserve">Саммит </w:t>
      </w:r>
      <w:r w:rsidRPr="001D1E1C">
        <w:rPr>
          <w:rFonts w:ascii="Times New Roman" w:hAnsi="Times New Roman" w:cs="Times New Roman"/>
        </w:rPr>
        <w:t>"</w:t>
      </w:r>
      <w:r w:rsidR="00196515" w:rsidRPr="001D1E1C">
        <w:rPr>
          <w:rFonts w:ascii="Times New Roman" w:hAnsi="Times New Roman" w:cs="Times New Roman"/>
          <w:lang w:val="en-US"/>
        </w:rPr>
        <w:t>One</w:t>
      </w:r>
      <w:r w:rsidR="00196515" w:rsidRPr="001D1E1C">
        <w:rPr>
          <w:rFonts w:ascii="Times New Roman" w:hAnsi="Times New Roman" w:cs="Times New Roman"/>
          <w:lang w:val="ru-RU"/>
        </w:rPr>
        <w:t xml:space="preserve"> </w:t>
      </w:r>
      <w:r w:rsidR="00196515" w:rsidRPr="001D1E1C">
        <w:rPr>
          <w:rFonts w:ascii="Times New Roman" w:hAnsi="Times New Roman" w:cs="Times New Roman"/>
          <w:lang w:val="en-US"/>
        </w:rPr>
        <w:t>Water</w:t>
      </w:r>
      <w:r w:rsidRPr="001D1E1C">
        <w:rPr>
          <w:rFonts w:ascii="Times New Roman" w:hAnsi="Times New Roman" w:cs="Times New Roman"/>
        </w:rPr>
        <w:t xml:space="preserve">" </w:t>
      </w:r>
      <w:r w:rsidRPr="001D1E1C">
        <w:rPr>
          <w:rFonts w:ascii="Times New Roman" w:hAnsi="Times New Roman" w:cs="Times New Roman"/>
          <w:lang w:val="ru-RU"/>
        </w:rPr>
        <w:t xml:space="preserve">организуется </w:t>
      </w:r>
      <w:r w:rsidR="00973ABE" w:rsidRPr="001D1E1C">
        <w:rPr>
          <w:rFonts w:ascii="Times New Roman" w:hAnsi="Times New Roman" w:cs="Times New Roman"/>
          <w:lang w:val="ru-RU"/>
        </w:rPr>
        <w:t>в целях</w:t>
      </w:r>
      <w:r w:rsidRPr="001D1E1C">
        <w:rPr>
          <w:rFonts w:ascii="Times New Roman" w:hAnsi="Times New Roman" w:cs="Times New Roman"/>
        </w:rPr>
        <w:t xml:space="preserve"> </w:t>
      </w:r>
      <w:r w:rsidR="00973ABE" w:rsidRPr="001D1E1C">
        <w:rPr>
          <w:rFonts w:ascii="Times New Roman" w:hAnsi="Times New Roman" w:cs="Times New Roman"/>
          <w:lang w:val="ru-RU"/>
        </w:rPr>
        <w:t>продвижения</w:t>
      </w:r>
      <w:r w:rsidRPr="001D1E1C">
        <w:rPr>
          <w:rFonts w:ascii="Times New Roman" w:hAnsi="Times New Roman" w:cs="Times New Roman"/>
        </w:rPr>
        <w:t xml:space="preserve"> амбициозных инициатив и реализаци</w:t>
      </w:r>
      <w:r w:rsidRPr="001D1E1C">
        <w:rPr>
          <w:rFonts w:ascii="Times New Roman" w:hAnsi="Times New Roman" w:cs="Times New Roman"/>
          <w:lang w:val="ru-RU"/>
        </w:rPr>
        <w:t>и</w:t>
      </w:r>
      <w:r w:rsidRPr="001D1E1C">
        <w:rPr>
          <w:rFonts w:ascii="Times New Roman" w:hAnsi="Times New Roman" w:cs="Times New Roman"/>
        </w:rPr>
        <w:t xml:space="preserve"> конкретных проектов. Он станет важным шагом после Всемирного водного форума, 10-</w:t>
      </w:r>
      <w:proofErr w:type="spellStart"/>
      <w:r w:rsidR="009139E1" w:rsidRPr="001D1E1C">
        <w:rPr>
          <w:rFonts w:ascii="Times New Roman" w:hAnsi="Times New Roman" w:cs="Times New Roman"/>
          <w:lang w:val="ru-RU"/>
        </w:rPr>
        <w:t>ая</w:t>
      </w:r>
      <w:proofErr w:type="spellEnd"/>
      <w:r w:rsidR="009139E1" w:rsidRPr="001D1E1C">
        <w:rPr>
          <w:rFonts w:ascii="Times New Roman" w:hAnsi="Times New Roman" w:cs="Times New Roman"/>
          <w:lang w:val="ru-RU"/>
        </w:rPr>
        <w:t xml:space="preserve"> серия </w:t>
      </w:r>
      <w:r w:rsidRPr="001D1E1C">
        <w:rPr>
          <w:rFonts w:ascii="Times New Roman" w:hAnsi="Times New Roman" w:cs="Times New Roman"/>
        </w:rPr>
        <w:t>которого запланирован</w:t>
      </w:r>
      <w:r w:rsidR="009139E1" w:rsidRPr="001D1E1C">
        <w:rPr>
          <w:rFonts w:ascii="Times New Roman" w:hAnsi="Times New Roman" w:cs="Times New Roman"/>
          <w:lang w:val="ru-RU"/>
        </w:rPr>
        <w:t>а</w:t>
      </w:r>
      <w:r w:rsidRPr="001D1E1C">
        <w:rPr>
          <w:rFonts w:ascii="Times New Roman" w:hAnsi="Times New Roman" w:cs="Times New Roman"/>
        </w:rPr>
        <w:t xml:space="preserve"> </w:t>
      </w:r>
      <w:r w:rsidR="009139E1" w:rsidRPr="001D1E1C">
        <w:rPr>
          <w:rFonts w:ascii="Times New Roman" w:hAnsi="Times New Roman" w:cs="Times New Roman"/>
          <w:lang w:val="ru-RU"/>
        </w:rPr>
        <w:t xml:space="preserve">к проведению </w:t>
      </w:r>
      <w:r w:rsidRPr="001D1E1C">
        <w:rPr>
          <w:rFonts w:ascii="Times New Roman" w:hAnsi="Times New Roman" w:cs="Times New Roman"/>
        </w:rPr>
        <w:t xml:space="preserve">18-24 мая </w:t>
      </w:r>
      <w:r w:rsidR="009139E1" w:rsidRPr="001D1E1C">
        <w:rPr>
          <w:rFonts w:ascii="Times New Roman" w:hAnsi="Times New Roman" w:cs="Times New Roman"/>
          <w:lang w:val="ru-RU"/>
        </w:rPr>
        <w:t>в</w:t>
      </w:r>
      <w:r w:rsidRPr="001D1E1C">
        <w:rPr>
          <w:rFonts w:ascii="Times New Roman" w:hAnsi="Times New Roman" w:cs="Times New Roman"/>
        </w:rPr>
        <w:t xml:space="preserve"> Бали, Всемирной недели воды в Стокгольме в конце августа 2024 года </w:t>
      </w:r>
      <w:r w:rsidR="009139E1" w:rsidRPr="001D1E1C">
        <w:rPr>
          <w:rFonts w:ascii="Times New Roman" w:hAnsi="Times New Roman" w:cs="Times New Roman"/>
          <w:lang w:val="ru-RU"/>
        </w:rPr>
        <w:t>на пути к</w:t>
      </w:r>
      <w:r w:rsidRPr="001D1E1C">
        <w:rPr>
          <w:rFonts w:ascii="Times New Roman" w:hAnsi="Times New Roman" w:cs="Times New Roman"/>
        </w:rPr>
        <w:t xml:space="preserve"> </w:t>
      </w:r>
      <w:proofErr w:type="spellStart"/>
      <w:r w:rsidR="009139E1" w:rsidRPr="001D1E1C">
        <w:rPr>
          <w:rFonts w:ascii="Times New Roman" w:hAnsi="Times New Roman" w:cs="Times New Roman"/>
          <w:lang w:val="ru-RU"/>
        </w:rPr>
        <w:t>К</w:t>
      </w:r>
      <w:r w:rsidRPr="001D1E1C">
        <w:rPr>
          <w:rFonts w:ascii="Times New Roman" w:hAnsi="Times New Roman" w:cs="Times New Roman"/>
        </w:rPr>
        <w:t>онференци</w:t>
      </w:r>
      <w:proofErr w:type="spellEnd"/>
      <w:r w:rsidR="009139E1" w:rsidRPr="001D1E1C">
        <w:rPr>
          <w:rFonts w:ascii="Times New Roman" w:hAnsi="Times New Roman" w:cs="Times New Roman"/>
          <w:lang w:val="ru-RU"/>
        </w:rPr>
        <w:t>и</w:t>
      </w:r>
      <w:r w:rsidRPr="001D1E1C">
        <w:rPr>
          <w:rFonts w:ascii="Times New Roman" w:hAnsi="Times New Roman" w:cs="Times New Roman"/>
        </w:rPr>
        <w:t xml:space="preserve"> 2026 года.</w:t>
      </w:r>
    </w:p>
    <w:p w14:paraId="5DAB91B9" w14:textId="77777777" w:rsidR="0044056E" w:rsidRPr="001D1E1C" w:rsidRDefault="0044056E" w:rsidP="001D1E1C">
      <w:pPr>
        <w:ind w:firstLine="708"/>
        <w:jc w:val="both"/>
        <w:rPr>
          <w:rFonts w:ascii="Times New Roman" w:hAnsi="Times New Roman" w:cs="Times New Roman"/>
        </w:rPr>
      </w:pPr>
    </w:p>
    <w:p w14:paraId="1A024A17" w14:textId="766E975F" w:rsidR="006162E3" w:rsidRPr="001D1E1C" w:rsidRDefault="009139E1" w:rsidP="001D1E1C">
      <w:pPr>
        <w:ind w:firstLine="708"/>
        <w:rPr>
          <w:rFonts w:ascii="Times New Roman" w:hAnsi="Times New Roman" w:cs="Times New Roman"/>
          <w:b/>
          <w:bCs/>
        </w:rPr>
      </w:pPr>
      <w:r w:rsidRPr="001D1E1C">
        <w:rPr>
          <w:rFonts w:ascii="Times New Roman" w:hAnsi="Times New Roman" w:cs="Times New Roman"/>
          <w:b/>
          <w:bCs/>
          <w:lang w:val="ru-RU"/>
        </w:rPr>
        <w:t>2.</w:t>
      </w:r>
      <w:r w:rsidR="006162E3" w:rsidRPr="001D1E1C">
        <w:rPr>
          <w:rFonts w:ascii="Times New Roman" w:hAnsi="Times New Roman" w:cs="Times New Roman"/>
          <w:b/>
          <w:bCs/>
        </w:rPr>
        <w:t xml:space="preserve"> Цел</w:t>
      </w:r>
      <w:r w:rsidR="00385DFA">
        <w:rPr>
          <w:rFonts w:ascii="Times New Roman" w:hAnsi="Times New Roman" w:cs="Times New Roman"/>
          <w:b/>
          <w:bCs/>
          <w:lang w:val="kk-KZ"/>
        </w:rPr>
        <w:t>ь</w:t>
      </w:r>
      <w:r w:rsidR="006162E3" w:rsidRPr="001D1E1C">
        <w:rPr>
          <w:rFonts w:ascii="Times New Roman" w:hAnsi="Times New Roman" w:cs="Times New Roman"/>
          <w:b/>
          <w:bCs/>
        </w:rPr>
        <w:t xml:space="preserve"> </w:t>
      </w:r>
      <w:r w:rsidR="00196515" w:rsidRPr="001D1E1C">
        <w:rPr>
          <w:rFonts w:ascii="Times New Roman" w:hAnsi="Times New Roman" w:cs="Times New Roman"/>
          <w:b/>
          <w:bCs/>
          <w:lang w:val="ru-RU"/>
        </w:rPr>
        <w:t>Саммита</w:t>
      </w:r>
    </w:p>
    <w:p w14:paraId="64E10CB3" w14:textId="77777777" w:rsidR="009139E1" w:rsidRPr="001D1E1C" w:rsidRDefault="009139E1" w:rsidP="001D1E1C">
      <w:pPr>
        <w:ind w:firstLine="708"/>
        <w:jc w:val="both"/>
        <w:rPr>
          <w:rFonts w:ascii="Times New Roman" w:hAnsi="Times New Roman" w:cs="Times New Roman"/>
        </w:rPr>
      </w:pPr>
      <w:r w:rsidRPr="001D1E1C">
        <w:rPr>
          <w:rFonts w:ascii="Times New Roman" w:hAnsi="Times New Roman" w:cs="Times New Roman"/>
        </w:rPr>
        <w:t xml:space="preserve">Вода является ключевым фактором </w:t>
      </w:r>
      <w:r w:rsidR="00863664" w:rsidRPr="001D1E1C">
        <w:rPr>
          <w:rFonts w:ascii="Times New Roman" w:hAnsi="Times New Roman" w:cs="Times New Roman"/>
          <w:lang w:val="ru-RU"/>
        </w:rPr>
        <w:t>в</w:t>
      </w:r>
      <w:r w:rsidRPr="001D1E1C">
        <w:rPr>
          <w:rFonts w:ascii="Times New Roman" w:hAnsi="Times New Roman" w:cs="Times New Roman"/>
          <w:lang w:val="ru-RU"/>
        </w:rPr>
        <w:t xml:space="preserve"> </w:t>
      </w:r>
      <w:r w:rsidRPr="001D1E1C">
        <w:rPr>
          <w:rFonts w:ascii="Times New Roman" w:hAnsi="Times New Roman" w:cs="Times New Roman"/>
        </w:rPr>
        <w:t>смягчени</w:t>
      </w:r>
      <w:r w:rsidR="00863664" w:rsidRPr="001D1E1C">
        <w:rPr>
          <w:rFonts w:ascii="Times New Roman" w:hAnsi="Times New Roman" w:cs="Times New Roman"/>
          <w:lang w:val="ru-RU"/>
        </w:rPr>
        <w:t>и</w:t>
      </w:r>
      <w:r w:rsidRPr="001D1E1C">
        <w:rPr>
          <w:rFonts w:ascii="Times New Roman" w:hAnsi="Times New Roman" w:cs="Times New Roman"/>
        </w:rPr>
        <w:t xml:space="preserve"> существующих рисков и адаптации к ним, повышени</w:t>
      </w:r>
      <w:r w:rsidR="00863664" w:rsidRPr="001D1E1C">
        <w:rPr>
          <w:rFonts w:ascii="Times New Roman" w:hAnsi="Times New Roman" w:cs="Times New Roman"/>
          <w:lang w:val="ru-RU"/>
        </w:rPr>
        <w:t>и</w:t>
      </w:r>
      <w:r w:rsidRPr="001D1E1C">
        <w:rPr>
          <w:rFonts w:ascii="Times New Roman" w:hAnsi="Times New Roman" w:cs="Times New Roman"/>
        </w:rPr>
        <w:t xml:space="preserve"> устойчивости наших обществ кризис</w:t>
      </w:r>
      <w:proofErr w:type="spellStart"/>
      <w:r w:rsidR="00863664" w:rsidRPr="001D1E1C">
        <w:rPr>
          <w:rFonts w:ascii="Times New Roman" w:hAnsi="Times New Roman" w:cs="Times New Roman"/>
          <w:lang w:val="ru-RU"/>
        </w:rPr>
        <w:t>ам</w:t>
      </w:r>
      <w:proofErr w:type="spellEnd"/>
      <w:r w:rsidRPr="001D1E1C">
        <w:rPr>
          <w:rFonts w:ascii="Times New Roman" w:hAnsi="Times New Roman" w:cs="Times New Roman"/>
        </w:rPr>
        <w:t xml:space="preserve">, а также </w:t>
      </w:r>
      <w:proofErr w:type="spellStart"/>
      <w:r w:rsidRPr="001D1E1C">
        <w:rPr>
          <w:rFonts w:ascii="Times New Roman" w:hAnsi="Times New Roman" w:cs="Times New Roman"/>
        </w:rPr>
        <w:t>обеспечени</w:t>
      </w:r>
      <w:proofErr w:type="spellEnd"/>
      <w:r w:rsidR="00863664" w:rsidRPr="001D1E1C">
        <w:rPr>
          <w:rFonts w:ascii="Times New Roman" w:hAnsi="Times New Roman" w:cs="Times New Roman"/>
          <w:lang w:val="ru-RU"/>
        </w:rPr>
        <w:t>и</w:t>
      </w:r>
      <w:r w:rsidRPr="001D1E1C">
        <w:rPr>
          <w:rFonts w:ascii="Times New Roman" w:hAnsi="Times New Roman" w:cs="Times New Roman"/>
        </w:rPr>
        <w:t xml:space="preserve"> продовольственной, медицинской и энергетической безопасности, реализации прав человека и сохранения окружающей среды. </w:t>
      </w:r>
    </w:p>
    <w:p w14:paraId="28B11FA5" w14:textId="3A3EACE0" w:rsidR="00296468" w:rsidRPr="001D1E1C" w:rsidRDefault="009139E1" w:rsidP="001D1E1C">
      <w:pPr>
        <w:ind w:firstLine="708"/>
        <w:jc w:val="both"/>
        <w:rPr>
          <w:rFonts w:ascii="Times New Roman" w:hAnsi="Times New Roman" w:cs="Times New Roman"/>
        </w:rPr>
      </w:pPr>
      <w:r w:rsidRPr="001D1E1C">
        <w:rPr>
          <w:rFonts w:ascii="Times New Roman" w:hAnsi="Times New Roman" w:cs="Times New Roman"/>
        </w:rPr>
        <w:t xml:space="preserve">Саммит посвящен глобальным проблемам водных ресурсов. </w:t>
      </w:r>
      <w:r w:rsidR="001F7B27" w:rsidRPr="001D1E1C">
        <w:rPr>
          <w:rFonts w:ascii="Times New Roman" w:hAnsi="Times New Roman" w:cs="Times New Roman"/>
          <w:lang w:val="ru-RU"/>
        </w:rPr>
        <w:t>На нем будут</w:t>
      </w:r>
      <w:r w:rsidRPr="001D1E1C">
        <w:rPr>
          <w:rFonts w:ascii="Times New Roman" w:hAnsi="Times New Roman" w:cs="Times New Roman"/>
        </w:rPr>
        <w:t xml:space="preserve"> </w:t>
      </w:r>
      <w:r w:rsidR="001F7B27" w:rsidRPr="001D1E1C">
        <w:rPr>
          <w:rFonts w:ascii="Times New Roman" w:hAnsi="Times New Roman" w:cs="Times New Roman"/>
          <w:lang w:val="ru-RU"/>
        </w:rPr>
        <w:t xml:space="preserve">рассмотрены </w:t>
      </w:r>
      <w:r w:rsidRPr="001D1E1C">
        <w:rPr>
          <w:rFonts w:ascii="Times New Roman" w:hAnsi="Times New Roman" w:cs="Times New Roman"/>
        </w:rPr>
        <w:t>преимущества многосекторальных подходов и сотрудничества между участниками, секторами и регионами. Он будет способствовать внедрению инновационных методов измерения, управления и использования</w:t>
      </w:r>
      <w:r w:rsidR="00296468" w:rsidRPr="001D1E1C">
        <w:rPr>
          <w:rFonts w:ascii="Times New Roman" w:hAnsi="Times New Roman" w:cs="Times New Roman"/>
          <w:lang w:val="ru-RU"/>
        </w:rPr>
        <w:t xml:space="preserve"> воды в целях</w:t>
      </w:r>
      <w:r w:rsidRPr="001D1E1C">
        <w:rPr>
          <w:rFonts w:ascii="Times New Roman" w:hAnsi="Times New Roman" w:cs="Times New Roman"/>
        </w:rPr>
        <w:t xml:space="preserve"> </w:t>
      </w:r>
      <w:proofErr w:type="spellStart"/>
      <w:r w:rsidRPr="001D1E1C">
        <w:rPr>
          <w:rFonts w:ascii="Times New Roman" w:hAnsi="Times New Roman" w:cs="Times New Roman"/>
        </w:rPr>
        <w:t>адапт</w:t>
      </w:r>
      <w:r w:rsidR="00296468" w:rsidRPr="001D1E1C">
        <w:rPr>
          <w:rFonts w:ascii="Times New Roman" w:hAnsi="Times New Roman" w:cs="Times New Roman"/>
          <w:lang w:val="ru-RU"/>
        </w:rPr>
        <w:t>ации</w:t>
      </w:r>
      <w:proofErr w:type="spellEnd"/>
      <w:r w:rsidR="00296468" w:rsidRPr="001D1E1C">
        <w:rPr>
          <w:rFonts w:ascii="Times New Roman" w:hAnsi="Times New Roman" w:cs="Times New Roman"/>
          <w:lang w:val="ru-RU"/>
        </w:rPr>
        <w:t xml:space="preserve"> к </w:t>
      </w:r>
      <w:r w:rsidRPr="001D1E1C">
        <w:rPr>
          <w:rFonts w:ascii="Times New Roman" w:hAnsi="Times New Roman" w:cs="Times New Roman"/>
        </w:rPr>
        <w:t>новому водному циклу и сохран</w:t>
      </w:r>
      <w:proofErr w:type="spellStart"/>
      <w:r w:rsidR="00296468" w:rsidRPr="001D1E1C">
        <w:rPr>
          <w:rFonts w:ascii="Times New Roman" w:hAnsi="Times New Roman" w:cs="Times New Roman"/>
          <w:lang w:val="ru-RU"/>
        </w:rPr>
        <w:t>ения</w:t>
      </w:r>
      <w:proofErr w:type="spellEnd"/>
      <w:r w:rsidR="00296468" w:rsidRPr="001D1E1C">
        <w:rPr>
          <w:rFonts w:ascii="Times New Roman" w:hAnsi="Times New Roman" w:cs="Times New Roman"/>
          <w:lang w:val="ru-RU"/>
        </w:rPr>
        <w:t xml:space="preserve"> </w:t>
      </w:r>
      <w:r w:rsidRPr="001D1E1C">
        <w:rPr>
          <w:rFonts w:ascii="Times New Roman" w:hAnsi="Times New Roman" w:cs="Times New Roman"/>
        </w:rPr>
        <w:t>ресурс</w:t>
      </w:r>
      <w:proofErr w:type="spellStart"/>
      <w:r w:rsidR="00296468" w:rsidRPr="001D1E1C">
        <w:rPr>
          <w:rFonts w:ascii="Times New Roman" w:hAnsi="Times New Roman" w:cs="Times New Roman"/>
          <w:lang w:val="ru-RU"/>
        </w:rPr>
        <w:t>ов</w:t>
      </w:r>
      <w:proofErr w:type="spellEnd"/>
      <w:r w:rsidRPr="001D1E1C">
        <w:rPr>
          <w:rFonts w:ascii="Times New Roman" w:hAnsi="Times New Roman" w:cs="Times New Roman"/>
        </w:rPr>
        <w:t xml:space="preserve">. </w:t>
      </w:r>
    </w:p>
    <w:p w14:paraId="2E17D702" w14:textId="7188EB45" w:rsidR="00296468" w:rsidRPr="001D1E1C" w:rsidRDefault="00296468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 xml:space="preserve">Основными приоритетами Саммита «Единая вода» являются </w:t>
      </w:r>
      <w:proofErr w:type="spellStart"/>
      <w:r w:rsidRPr="001D1E1C">
        <w:rPr>
          <w:rFonts w:ascii="Times New Roman" w:hAnsi="Times New Roman" w:cs="Times New Roman"/>
          <w:lang w:val="ru-RU"/>
        </w:rPr>
        <w:t>следующ</w:t>
      </w:r>
      <w:proofErr w:type="spellEnd"/>
      <w:r w:rsidR="00385DFA">
        <w:rPr>
          <w:rFonts w:ascii="Times New Roman" w:hAnsi="Times New Roman" w:cs="Times New Roman"/>
          <w:lang w:val="en-US"/>
        </w:rPr>
        <w:t>t</w:t>
      </w:r>
      <w:r w:rsidRPr="001D1E1C">
        <w:rPr>
          <w:rFonts w:ascii="Times New Roman" w:hAnsi="Times New Roman" w:cs="Times New Roman"/>
          <w:lang w:val="ru-RU"/>
        </w:rPr>
        <w:t>е:</w:t>
      </w:r>
    </w:p>
    <w:p w14:paraId="63A027F0" w14:textId="77777777" w:rsidR="009139E1" w:rsidRPr="001D1E1C" w:rsidRDefault="0039505D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>- коллективная ответственность за решение водных проблем с помощью таких инструментов как определение «водного следа» и обмен данными;</w:t>
      </w:r>
    </w:p>
    <w:p w14:paraId="12291595" w14:textId="77777777" w:rsidR="0039505D" w:rsidRPr="001D1E1C" w:rsidRDefault="0039505D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>- управление водными ресурсами как общее благо, инструмент трансграничного взаимодействия и территориального развития;</w:t>
      </w:r>
    </w:p>
    <w:p w14:paraId="4D2D9E1D" w14:textId="77777777" w:rsidR="0039505D" w:rsidRPr="001D1E1C" w:rsidRDefault="0039505D" w:rsidP="001D1E1C">
      <w:pPr>
        <w:ind w:firstLine="708"/>
        <w:jc w:val="both"/>
        <w:rPr>
          <w:rFonts w:ascii="Times New Roman" w:hAnsi="Times New Roman" w:cs="Times New Roman"/>
        </w:rPr>
      </w:pPr>
      <w:r w:rsidRPr="001D1E1C">
        <w:rPr>
          <w:rFonts w:ascii="Times New Roman" w:hAnsi="Times New Roman" w:cs="Times New Roman"/>
          <w:lang w:val="ru-RU"/>
        </w:rPr>
        <w:t xml:space="preserve">- </w:t>
      </w:r>
      <w:r w:rsidRPr="001D1E1C">
        <w:rPr>
          <w:rFonts w:ascii="Times New Roman" w:hAnsi="Times New Roman" w:cs="Times New Roman"/>
        </w:rPr>
        <w:t xml:space="preserve">водные ресурсы как инструмент экономического развития, особенно в таких секторах, как сельское хозяйство; вектор инноваций, как технологических, так и </w:t>
      </w:r>
      <w:r w:rsidRPr="001D1E1C">
        <w:rPr>
          <w:rFonts w:ascii="Times New Roman" w:hAnsi="Times New Roman" w:cs="Times New Roman"/>
          <w:lang w:val="ru-RU"/>
        </w:rPr>
        <w:t>методических</w:t>
      </w:r>
      <w:r w:rsidRPr="001D1E1C">
        <w:rPr>
          <w:rFonts w:ascii="Times New Roman" w:hAnsi="Times New Roman" w:cs="Times New Roman"/>
        </w:rPr>
        <w:t xml:space="preserve"> (экономика</w:t>
      </w:r>
      <w:r w:rsidRPr="001D1E1C">
        <w:rPr>
          <w:rFonts w:ascii="Times New Roman" w:hAnsi="Times New Roman" w:cs="Times New Roman"/>
          <w:lang w:val="ru-RU"/>
        </w:rPr>
        <w:t xml:space="preserve"> замкнутого цикла</w:t>
      </w:r>
      <w:r w:rsidRPr="001D1E1C">
        <w:rPr>
          <w:rFonts w:ascii="Times New Roman" w:hAnsi="Times New Roman" w:cs="Times New Roman"/>
        </w:rPr>
        <w:t xml:space="preserve">, </w:t>
      </w:r>
      <w:r w:rsidR="00F72DC4" w:rsidRPr="001D1E1C">
        <w:rPr>
          <w:rFonts w:ascii="Times New Roman" w:hAnsi="Times New Roman" w:cs="Times New Roman"/>
          <w:lang w:val="en-US"/>
        </w:rPr>
        <w:t>SFN</w:t>
      </w:r>
      <w:r w:rsidRPr="001D1E1C">
        <w:rPr>
          <w:rFonts w:ascii="Times New Roman" w:hAnsi="Times New Roman" w:cs="Times New Roman"/>
        </w:rPr>
        <w:t>);</w:t>
      </w:r>
    </w:p>
    <w:p w14:paraId="52E47FF7" w14:textId="19B736C6" w:rsidR="00F45E96" w:rsidRPr="001D1E1C" w:rsidRDefault="0039505D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>- инновационные финансовые решения.</w:t>
      </w:r>
    </w:p>
    <w:p w14:paraId="032F7AFD" w14:textId="77777777" w:rsidR="00196515" w:rsidRPr="001D1E1C" w:rsidRDefault="00196515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14:paraId="230E0F8F" w14:textId="0ADDD09C" w:rsidR="00F72DC4" w:rsidRPr="001D1E1C" w:rsidRDefault="00196515" w:rsidP="001D1E1C">
      <w:pPr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1D1E1C">
        <w:rPr>
          <w:rFonts w:ascii="Times New Roman" w:hAnsi="Times New Roman" w:cs="Times New Roman"/>
          <w:b/>
          <w:bCs/>
          <w:lang w:val="ru-RU"/>
        </w:rPr>
        <w:t>3</w:t>
      </w:r>
      <w:r w:rsidR="00F72DC4" w:rsidRPr="001D1E1C">
        <w:rPr>
          <w:rFonts w:ascii="Times New Roman" w:hAnsi="Times New Roman" w:cs="Times New Roman"/>
          <w:b/>
          <w:bCs/>
          <w:lang w:val="ru-RU"/>
        </w:rPr>
        <w:t xml:space="preserve">. </w:t>
      </w:r>
      <w:r w:rsidR="001D1E1C">
        <w:rPr>
          <w:rFonts w:ascii="Times New Roman" w:hAnsi="Times New Roman" w:cs="Times New Roman"/>
          <w:b/>
          <w:bCs/>
          <w:lang w:val="ru-RU"/>
        </w:rPr>
        <w:t>Предполагаемые</w:t>
      </w:r>
      <w:r w:rsidR="00F72DC4" w:rsidRPr="001D1E1C">
        <w:rPr>
          <w:rFonts w:ascii="Times New Roman" w:hAnsi="Times New Roman" w:cs="Times New Roman"/>
          <w:b/>
          <w:bCs/>
          <w:lang w:val="ru-RU"/>
        </w:rPr>
        <w:t xml:space="preserve"> участники</w:t>
      </w:r>
    </w:p>
    <w:p w14:paraId="1673669F" w14:textId="77777777" w:rsidR="00196515" w:rsidRPr="001D1E1C" w:rsidRDefault="00196515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 xml:space="preserve">Саммит организуется под председательством Франции и Казахстана на полях Семьдесят девятой сессии Генеральной Ассамблеи ООН в сентябре 2024 года в </w:t>
      </w:r>
      <w:proofErr w:type="spellStart"/>
      <w:r w:rsidRPr="001D1E1C">
        <w:rPr>
          <w:rFonts w:ascii="Times New Roman" w:hAnsi="Times New Roman" w:cs="Times New Roman"/>
          <w:lang w:val="ru-RU"/>
        </w:rPr>
        <w:t>г.Нью</w:t>
      </w:r>
      <w:proofErr w:type="spellEnd"/>
      <w:r w:rsidRPr="001D1E1C">
        <w:rPr>
          <w:rFonts w:ascii="Times New Roman" w:hAnsi="Times New Roman" w:cs="Times New Roman"/>
          <w:lang w:val="ru-RU"/>
        </w:rPr>
        <w:t>-Йорк, США.</w:t>
      </w:r>
    </w:p>
    <w:p w14:paraId="6D7798D8" w14:textId="0502BDA1" w:rsidR="004F50E6" w:rsidRPr="001D1E1C" w:rsidRDefault="004F50E6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lastRenderedPageBreak/>
        <w:t>На Саммите ожидается участие глав-государств и представителей высокого уровня заинтересованных государств, руководителей международных организаций и финансовых учреждений, представителей научных кругов и общественных организаций и други</w:t>
      </w:r>
      <w:r w:rsidR="00196515" w:rsidRPr="001D1E1C">
        <w:rPr>
          <w:rFonts w:ascii="Times New Roman" w:hAnsi="Times New Roman" w:cs="Times New Roman"/>
          <w:lang w:val="ru-RU"/>
        </w:rPr>
        <w:t>х</w:t>
      </w:r>
      <w:r w:rsidRPr="001D1E1C">
        <w:rPr>
          <w:rFonts w:ascii="Times New Roman" w:hAnsi="Times New Roman" w:cs="Times New Roman"/>
          <w:lang w:val="ru-RU"/>
        </w:rPr>
        <w:t>.</w:t>
      </w:r>
    </w:p>
    <w:p w14:paraId="202F83A4" w14:textId="77777777" w:rsidR="00F72DC4" w:rsidRPr="001D1E1C" w:rsidRDefault="00F72DC4" w:rsidP="001D1E1C">
      <w:pPr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5DFC6DD" w14:textId="737608B5" w:rsidR="00196515" w:rsidRPr="001D1E1C" w:rsidRDefault="00385DFA" w:rsidP="001D1E1C">
      <w:pPr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</w:t>
      </w:r>
      <w:r w:rsidR="00196515" w:rsidRPr="001D1E1C">
        <w:rPr>
          <w:rFonts w:ascii="Times New Roman" w:hAnsi="Times New Roman" w:cs="Times New Roman"/>
          <w:b/>
          <w:bCs/>
          <w:lang w:val="ru-RU"/>
        </w:rPr>
        <w:t xml:space="preserve">. Основные темы </w:t>
      </w:r>
      <w:r w:rsidR="001D1E1C">
        <w:rPr>
          <w:rFonts w:ascii="Times New Roman" w:hAnsi="Times New Roman" w:cs="Times New Roman"/>
          <w:b/>
          <w:bCs/>
          <w:lang w:val="ru-RU"/>
        </w:rPr>
        <w:t>Саммита</w:t>
      </w:r>
    </w:p>
    <w:p w14:paraId="321D30E0" w14:textId="04989AB9" w:rsidR="008366E8" w:rsidRPr="001D1E1C" w:rsidRDefault="00196515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 xml:space="preserve">Руководящим комитетом Саммита ведется работа по определению основных тем Саммита. 22 января 2024 года в </w:t>
      </w:r>
      <w:proofErr w:type="spellStart"/>
      <w:r w:rsidRPr="001D1E1C">
        <w:rPr>
          <w:rFonts w:ascii="Times New Roman" w:hAnsi="Times New Roman" w:cs="Times New Roman"/>
          <w:lang w:val="ru-RU"/>
        </w:rPr>
        <w:t>г.Париж</w:t>
      </w:r>
      <w:proofErr w:type="spellEnd"/>
      <w:r w:rsidRPr="001D1E1C">
        <w:rPr>
          <w:rFonts w:ascii="Times New Roman" w:hAnsi="Times New Roman" w:cs="Times New Roman"/>
          <w:lang w:val="ru-RU"/>
        </w:rPr>
        <w:t>, Франция в</w:t>
      </w:r>
      <w:r w:rsidR="008366E8" w:rsidRPr="001D1E1C">
        <w:rPr>
          <w:rFonts w:ascii="Times New Roman" w:hAnsi="Times New Roman" w:cs="Times New Roman"/>
          <w:lang w:val="ru-RU"/>
        </w:rPr>
        <w:t xml:space="preserve"> штаб-квартире Организации Объединённых Наций по вопросам образования, науки и культуры (ЮНЕСКО) состоялось первое заседание Руководящего комитета, которое было организовано в </w:t>
      </w:r>
      <w:proofErr w:type="spellStart"/>
      <w:r w:rsidR="008366E8" w:rsidRPr="001D1E1C">
        <w:rPr>
          <w:rFonts w:ascii="Times New Roman" w:hAnsi="Times New Roman" w:cs="Times New Roman"/>
          <w:lang w:val="ru-RU"/>
        </w:rPr>
        <w:t>цклях</w:t>
      </w:r>
      <w:proofErr w:type="spellEnd"/>
      <w:r w:rsidR="008366E8" w:rsidRPr="001D1E1C">
        <w:rPr>
          <w:rFonts w:ascii="Times New Roman" w:hAnsi="Times New Roman" w:cs="Times New Roman"/>
          <w:lang w:val="ru-RU"/>
        </w:rPr>
        <w:t xml:space="preserve"> выявление наиболее острых водных проблем в мире и определения приоритетных тем для Саммита. В его работе приняли участие более 80 человек, в том числе представители государственных органов стран-членов ООН, международных финансовых организаций, различных структур ООН, научных институтов и общественных организаций, частных фондов и ассоциаций и т. д.</w:t>
      </w:r>
    </w:p>
    <w:p w14:paraId="24E8CAE2" w14:textId="77777777" w:rsidR="008366E8" w:rsidRPr="001D1E1C" w:rsidRDefault="008366E8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>На заседании состоялся широкий обмен мнениями о возможных целях, задачах и итогах предстоящего Саммита. Участники выступили с различными предложениями и инициативами, которые можно отнести к следующим группам тем:</w:t>
      </w:r>
    </w:p>
    <w:p w14:paraId="11BBFAD9" w14:textId="77777777" w:rsidR="008366E8" w:rsidRPr="001D1E1C" w:rsidRDefault="008366E8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>- пресные воды и водная безопасность (сохранение и снижение деградации экосистем, улучшение качества воды, сохранение ледников, достижение ЦУР 6 и целей Повестки дня до 2030 года);</w:t>
      </w:r>
    </w:p>
    <w:p w14:paraId="739319E4" w14:textId="77777777" w:rsidR="008366E8" w:rsidRPr="001D1E1C" w:rsidRDefault="008366E8" w:rsidP="001D1E1C">
      <w:pPr>
        <w:ind w:firstLine="708"/>
        <w:jc w:val="both"/>
        <w:rPr>
          <w:rFonts w:ascii="Times New Roman" w:hAnsi="Times New Roman" w:cs="Times New Roman"/>
        </w:rPr>
      </w:pPr>
      <w:r w:rsidRPr="001D1E1C">
        <w:rPr>
          <w:rFonts w:ascii="Times New Roman" w:hAnsi="Times New Roman" w:cs="Times New Roman"/>
          <w:lang w:val="ru-RU"/>
        </w:rPr>
        <w:t>- устойчивое управление водными ресурсами (устойчивость к изменению климата, обеспечение взаимосвязи воды со всеми секторами, интегрирование климатической и водной политики,</w:t>
      </w:r>
      <w:r w:rsidRPr="001D1E1C">
        <w:rPr>
          <w:rFonts w:ascii="Times New Roman" w:hAnsi="Times New Roman" w:cs="Times New Roman"/>
        </w:rPr>
        <w:t xml:space="preserve"> демонстраци</w:t>
      </w:r>
      <w:r w:rsidRPr="001D1E1C">
        <w:rPr>
          <w:rFonts w:ascii="Times New Roman" w:hAnsi="Times New Roman" w:cs="Times New Roman"/>
          <w:lang w:val="ru-RU"/>
        </w:rPr>
        <w:t>я</w:t>
      </w:r>
      <w:r w:rsidRPr="001D1E1C">
        <w:rPr>
          <w:rFonts w:ascii="Times New Roman" w:hAnsi="Times New Roman" w:cs="Times New Roman"/>
        </w:rPr>
        <w:t xml:space="preserve"> партнерства «Справедливый водный след»</w:t>
      </w:r>
      <w:r w:rsidRPr="001D1E1C">
        <w:rPr>
          <w:rFonts w:ascii="Times New Roman" w:hAnsi="Times New Roman" w:cs="Times New Roman"/>
          <w:lang w:val="ru-RU"/>
        </w:rPr>
        <w:t xml:space="preserve">, </w:t>
      </w:r>
      <w:r w:rsidRPr="001D1E1C">
        <w:rPr>
          <w:rFonts w:ascii="Times New Roman" w:hAnsi="Times New Roman" w:cs="Times New Roman"/>
        </w:rPr>
        <w:t>демонстрация Ускорителя устойчивого водоснабжения</w:t>
      </w:r>
      <w:r w:rsidRPr="001D1E1C">
        <w:rPr>
          <w:rFonts w:ascii="Times New Roman" w:hAnsi="Times New Roman" w:cs="Times New Roman"/>
          <w:lang w:val="ru-RU"/>
        </w:rPr>
        <w:t xml:space="preserve">, </w:t>
      </w:r>
      <w:r w:rsidRPr="001D1E1C">
        <w:rPr>
          <w:rFonts w:ascii="Times New Roman" w:hAnsi="Times New Roman" w:cs="Times New Roman"/>
        </w:rPr>
        <w:t>демонстрация Water Tracker</w:t>
      </w:r>
      <w:r w:rsidRPr="001D1E1C">
        <w:rPr>
          <w:rFonts w:ascii="Times New Roman" w:hAnsi="Times New Roman" w:cs="Times New Roman"/>
          <w:lang w:val="ru-RU"/>
        </w:rPr>
        <w:t>);</w:t>
      </w:r>
    </w:p>
    <w:p w14:paraId="6D552F78" w14:textId="77777777" w:rsidR="008366E8" w:rsidRPr="001D1E1C" w:rsidRDefault="008366E8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>- водоснабжение и санитария (доступ к питьевой воде, доступ к канализации, доступ уязвимых групп, права женщин на воду и санитарию,</w:t>
      </w:r>
      <w:r w:rsidRPr="001D1E1C">
        <w:rPr>
          <w:rFonts w:ascii="Times New Roman" w:hAnsi="Times New Roman" w:cs="Times New Roman"/>
        </w:rPr>
        <w:t xml:space="preserve"> </w:t>
      </w:r>
      <w:r w:rsidRPr="001D1E1C">
        <w:rPr>
          <w:rFonts w:ascii="Times New Roman" w:hAnsi="Times New Roman" w:cs="Times New Roman"/>
          <w:lang w:val="ru-RU"/>
        </w:rPr>
        <w:t xml:space="preserve">создание </w:t>
      </w:r>
      <w:r w:rsidRPr="001D1E1C">
        <w:rPr>
          <w:rFonts w:ascii="Times New Roman" w:hAnsi="Times New Roman" w:cs="Times New Roman"/>
        </w:rPr>
        <w:t>специальн</w:t>
      </w:r>
      <w:r w:rsidRPr="001D1E1C">
        <w:rPr>
          <w:rFonts w:ascii="Times New Roman" w:hAnsi="Times New Roman" w:cs="Times New Roman"/>
          <w:lang w:val="ru-RU"/>
        </w:rPr>
        <w:t xml:space="preserve">ого </w:t>
      </w:r>
      <w:r w:rsidRPr="001D1E1C">
        <w:rPr>
          <w:rFonts w:ascii="Times New Roman" w:hAnsi="Times New Roman" w:cs="Times New Roman"/>
        </w:rPr>
        <w:t>гуманитарн</w:t>
      </w:r>
      <w:r w:rsidRPr="001D1E1C">
        <w:rPr>
          <w:rFonts w:ascii="Times New Roman" w:hAnsi="Times New Roman" w:cs="Times New Roman"/>
          <w:lang w:val="ru-RU"/>
        </w:rPr>
        <w:t>ого</w:t>
      </w:r>
      <w:r w:rsidRPr="001D1E1C">
        <w:rPr>
          <w:rFonts w:ascii="Times New Roman" w:hAnsi="Times New Roman" w:cs="Times New Roman"/>
        </w:rPr>
        <w:t xml:space="preserve"> фонд</w:t>
      </w:r>
      <w:r w:rsidRPr="001D1E1C">
        <w:rPr>
          <w:rFonts w:ascii="Times New Roman" w:hAnsi="Times New Roman" w:cs="Times New Roman"/>
          <w:lang w:val="ru-RU"/>
        </w:rPr>
        <w:t>а</w:t>
      </w:r>
      <w:r w:rsidRPr="001D1E1C">
        <w:rPr>
          <w:rFonts w:ascii="Times New Roman" w:hAnsi="Times New Roman" w:cs="Times New Roman"/>
        </w:rPr>
        <w:t xml:space="preserve"> WASH</w:t>
      </w:r>
      <w:r w:rsidRPr="001D1E1C">
        <w:rPr>
          <w:rFonts w:ascii="Times New Roman" w:hAnsi="Times New Roman" w:cs="Times New Roman"/>
          <w:lang w:val="ru-RU"/>
        </w:rPr>
        <w:t>);</w:t>
      </w:r>
    </w:p>
    <w:p w14:paraId="780B014E" w14:textId="77777777" w:rsidR="008366E8" w:rsidRPr="001D1E1C" w:rsidRDefault="008366E8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>- трансграничное управление и сотрудничество (сохранение трансграничных водно-болотных угодий, политическое значение Конвенции по трансграничным водам);</w:t>
      </w:r>
    </w:p>
    <w:p w14:paraId="593E1122" w14:textId="77777777" w:rsidR="008366E8" w:rsidRPr="001D1E1C" w:rsidRDefault="008366E8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>- улучшение знаний о воде и сбора данных (дистанционное спутниковое зондирование, инновационные технологии, искусственный интеллект);</w:t>
      </w:r>
    </w:p>
    <w:p w14:paraId="3D2432AC" w14:textId="77777777" w:rsidR="008366E8" w:rsidRPr="001D1E1C" w:rsidRDefault="008366E8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>- диверсификация финансирования для решения водных проблем;</w:t>
      </w:r>
    </w:p>
    <w:p w14:paraId="30B8CAD9" w14:textId="77777777" w:rsidR="008366E8" w:rsidRPr="001D1E1C" w:rsidRDefault="008366E8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1D1E1C">
        <w:rPr>
          <w:rFonts w:ascii="Times New Roman" w:hAnsi="Times New Roman" w:cs="Times New Roman"/>
          <w:lang w:val="ru-RU"/>
        </w:rPr>
        <w:t xml:space="preserve">- </w:t>
      </w:r>
      <w:r w:rsidRPr="001D1E1C">
        <w:rPr>
          <w:rFonts w:ascii="Times New Roman" w:hAnsi="Times New Roman" w:cs="Times New Roman"/>
        </w:rPr>
        <w:t>вода и мир для решения гуманитарных кризисо</w:t>
      </w:r>
      <w:r w:rsidRPr="001D1E1C">
        <w:rPr>
          <w:rFonts w:ascii="Times New Roman" w:hAnsi="Times New Roman" w:cs="Times New Roman"/>
          <w:lang w:val="ru-RU"/>
        </w:rPr>
        <w:t>в и обеспечения мира.</w:t>
      </w:r>
    </w:p>
    <w:p w14:paraId="24A22671" w14:textId="77777777" w:rsidR="008366E8" w:rsidRPr="001D1E1C" w:rsidRDefault="008366E8" w:rsidP="001D1E1C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14:paraId="13597845" w14:textId="6EE85ED8" w:rsidR="008366E8" w:rsidRPr="001D1E1C" w:rsidRDefault="001D1E1C" w:rsidP="001D1E1C">
      <w:pPr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</w:t>
      </w:r>
      <w:r w:rsidRPr="001D1E1C">
        <w:rPr>
          <w:rFonts w:ascii="Times New Roman" w:hAnsi="Times New Roman" w:cs="Times New Roman"/>
          <w:lang w:val="ru-RU"/>
        </w:rPr>
        <w:t xml:space="preserve"> настоящему времени </w:t>
      </w:r>
      <w:r w:rsidR="008366E8" w:rsidRPr="001D1E1C">
        <w:rPr>
          <w:rFonts w:ascii="Times New Roman" w:hAnsi="Times New Roman" w:cs="Times New Roman"/>
          <w:lang w:val="ru-RU"/>
        </w:rPr>
        <w:t>Руководящим комитетом подведены итоги указанных обсуждений и следующие темы определены для рассмотрения на Саммите.</w:t>
      </w:r>
    </w:p>
    <w:p w14:paraId="010B1888" w14:textId="28DF7A23" w:rsidR="001D1E1C" w:rsidRPr="001D1E1C" w:rsidRDefault="001D1E1C" w:rsidP="001D1E1C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iCs/>
          <w:lang w:val="ru-RU"/>
        </w:rPr>
      </w:pPr>
      <w:r w:rsidRPr="001D1E1C">
        <w:rPr>
          <w:rFonts w:ascii="Times New Roman" w:hAnsi="Times New Roman" w:cs="Times New Roman"/>
          <w:color w:val="000000"/>
          <w:lang w:val="ru-RU"/>
        </w:rPr>
        <w:t>1</w:t>
      </w:r>
      <w:r>
        <w:rPr>
          <w:rFonts w:ascii="Times New Roman" w:hAnsi="Times New Roman" w:cs="Times New Roman"/>
          <w:color w:val="000000"/>
          <w:lang w:val="ru-RU"/>
        </w:rPr>
        <w:t>)</w:t>
      </w:r>
      <w:r w:rsidRPr="001D1E1C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1D1E1C">
        <w:rPr>
          <w:rFonts w:ascii="Times New Roman" w:hAnsi="Times New Roman" w:cs="Times New Roman"/>
          <w:iCs/>
          <w:lang w:val="ru-RU"/>
        </w:rPr>
        <w:t>Призвать глав государств и правительств к постановке водного вопроса в центр государственной политики, адаптации водопользования к изменению климата и справедливому распределению водных ресурсов;</w:t>
      </w:r>
    </w:p>
    <w:p w14:paraId="21B8D893" w14:textId="357278F2" w:rsidR="001D1E1C" w:rsidRPr="001D1E1C" w:rsidRDefault="001D1E1C" w:rsidP="001D1E1C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iCs/>
          <w:lang w:val="ru-RU"/>
        </w:rPr>
      </w:pPr>
      <w:r w:rsidRPr="001D1E1C">
        <w:rPr>
          <w:rFonts w:ascii="Times New Roman" w:hAnsi="Times New Roman" w:cs="Times New Roman"/>
          <w:iCs/>
          <w:lang w:val="ru-RU"/>
        </w:rPr>
        <w:t>2</w:t>
      </w:r>
      <w:r>
        <w:rPr>
          <w:rFonts w:ascii="Times New Roman" w:hAnsi="Times New Roman" w:cs="Times New Roman"/>
          <w:iCs/>
          <w:lang w:val="ru-RU"/>
        </w:rPr>
        <w:t>)</w:t>
      </w:r>
      <w:r w:rsidRPr="001D1E1C">
        <w:rPr>
          <w:rFonts w:ascii="Times New Roman" w:hAnsi="Times New Roman" w:cs="Times New Roman"/>
          <w:iCs/>
          <w:lang w:val="ru-RU"/>
        </w:rPr>
        <w:t xml:space="preserve"> Обеспечить, чтобы </w:t>
      </w:r>
      <w:r w:rsidRPr="001D1E1C">
        <w:rPr>
          <w:rFonts w:ascii="Times New Roman" w:hAnsi="Times New Roman" w:cs="Times New Roman"/>
          <w:iCs/>
        </w:rPr>
        <w:t>OWS</w:t>
      </w:r>
      <w:r w:rsidRPr="001D1E1C">
        <w:rPr>
          <w:rFonts w:ascii="Times New Roman" w:hAnsi="Times New Roman" w:cs="Times New Roman"/>
          <w:iCs/>
          <w:lang w:val="ru-RU"/>
        </w:rPr>
        <w:t xml:space="preserve"> дополнял другие глобальные водные мероприятия, в частности Всемирный водный форум на Бали в мае 2024 года и следующую Конференцию ООН по водным ресурсам в 2026 году, в то же время, чтобы он опирался на существующие процессы и инициативы для расширения масштабов их целей и содействия их реализации;</w:t>
      </w:r>
    </w:p>
    <w:p w14:paraId="4B593799" w14:textId="4917CFA7" w:rsidR="001D1E1C" w:rsidRPr="001D1E1C" w:rsidRDefault="001D1E1C" w:rsidP="001D1E1C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1D1E1C">
        <w:rPr>
          <w:rFonts w:ascii="Times New Roman" w:hAnsi="Times New Roman" w:cs="Times New Roman"/>
          <w:color w:val="000000"/>
          <w:lang w:val="ru-RU"/>
        </w:rPr>
        <w:t>3</w:t>
      </w:r>
      <w:r>
        <w:rPr>
          <w:rFonts w:ascii="Times New Roman" w:hAnsi="Times New Roman" w:cs="Times New Roman"/>
          <w:color w:val="000000"/>
          <w:lang w:val="ru-RU"/>
        </w:rPr>
        <w:t>)</w:t>
      </w:r>
      <w:r w:rsidRPr="001D1E1C">
        <w:rPr>
          <w:rFonts w:ascii="Times New Roman" w:hAnsi="Times New Roman" w:cs="Times New Roman"/>
          <w:color w:val="000000"/>
          <w:lang w:val="ru-RU"/>
        </w:rPr>
        <w:t xml:space="preserve"> Использовать воду как фактор мира, в частности, посредством транснационального и трансграничного сотрудничества в совместном управлении водными ресурсами (реками, водно-болотными угодьями, подземными водами, "зелеными" водами) включая масштабы на уровне бассейнов; </w:t>
      </w:r>
    </w:p>
    <w:p w14:paraId="38B6D6C4" w14:textId="02113819" w:rsidR="001D1E1C" w:rsidRPr="001D1E1C" w:rsidRDefault="001D1E1C" w:rsidP="001D1E1C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1D1E1C">
        <w:rPr>
          <w:rFonts w:ascii="Times New Roman" w:hAnsi="Times New Roman" w:cs="Times New Roman"/>
          <w:color w:val="000000"/>
          <w:lang w:val="ru-RU"/>
        </w:rPr>
        <w:lastRenderedPageBreak/>
        <w:t>4</w:t>
      </w:r>
      <w:r>
        <w:rPr>
          <w:rFonts w:ascii="Times New Roman" w:hAnsi="Times New Roman" w:cs="Times New Roman"/>
          <w:color w:val="000000"/>
          <w:lang w:val="ru-RU"/>
        </w:rPr>
        <w:t>)</w:t>
      </w:r>
      <w:r w:rsidRPr="001D1E1C">
        <w:rPr>
          <w:rFonts w:ascii="Times New Roman" w:hAnsi="Times New Roman" w:cs="Times New Roman"/>
          <w:color w:val="000000"/>
          <w:lang w:val="ru-RU"/>
        </w:rPr>
        <w:t xml:space="preserve"> Использовать воду в качестве вектора развития, принимая во внимание все ее виды использования (сельское хозяйство, продовольствие, энергетика, здравоохранение, промышленность и т.д.) посредством комплексного управления водными ресурсами и различных проблем, связанных с их управлением, особенно с санитарией;</w:t>
      </w:r>
    </w:p>
    <w:p w14:paraId="5959E7D5" w14:textId="7E4688BC" w:rsidR="001D1E1C" w:rsidRPr="001D1E1C" w:rsidRDefault="001D1E1C" w:rsidP="001D1E1C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1D1E1C">
        <w:rPr>
          <w:rFonts w:ascii="Times New Roman" w:hAnsi="Times New Roman" w:cs="Times New Roman"/>
          <w:color w:val="000000"/>
          <w:lang w:val="ru-RU"/>
        </w:rPr>
        <w:t>5</w:t>
      </w:r>
      <w:r>
        <w:rPr>
          <w:rFonts w:ascii="Times New Roman" w:hAnsi="Times New Roman" w:cs="Times New Roman"/>
          <w:color w:val="000000"/>
          <w:lang w:val="ru-RU"/>
        </w:rPr>
        <w:t>)</w:t>
      </w:r>
      <w:r w:rsidRPr="001D1E1C">
        <w:rPr>
          <w:rFonts w:ascii="Times New Roman" w:hAnsi="Times New Roman" w:cs="Times New Roman"/>
          <w:color w:val="000000"/>
          <w:lang w:val="ru-RU"/>
        </w:rPr>
        <w:t xml:space="preserve"> Основывать государственную водохозяйственную политику на сборе данных о воде и обмене ими, используя при этом последние инновации, доступные благодаря использованию спутников, искусственного интеллекта, датчиков... и т.д. </w:t>
      </w:r>
    </w:p>
    <w:p w14:paraId="691FACEB" w14:textId="4280259D" w:rsidR="001D1E1C" w:rsidRPr="001D1E1C" w:rsidRDefault="001D1E1C" w:rsidP="001D1E1C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1D1E1C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)</w:t>
      </w:r>
      <w:r w:rsidRPr="001D1E1C">
        <w:rPr>
          <w:rFonts w:ascii="Times New Roman" w:hAnsi="Times New Roman" w:cs="Times New Roman"/>
          <w:color w:val="000000"/>
          <w:lang w:val="ru-RU"/>
        </w:rPr>
        <w:t xml:space="preserve"> Принимать меры относительно нехватки воды и других проявлений изменения климата (например, наводнения, ураганы...), затрагивающих регионы и население по всему миру, а также их гуманитарных последствий;</w:t>
      </w:r>
    </w:p>
    <w:p w14:paraId="7F39ABB4" w14:textId="49EC978C" w:rsidR="001D1E1C" w:rsidRPr="001D1E1C" w:rsidRDefault="001D1E1C" w:rsidP="001D1E1C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1D1E1C">
        <w:rPr>
          <w:rFonts w:ascii="Times New Roman" w:hAnsi="Times New Roman" w:cs="Times New Roman"/>
          <w:color w:val="000000"/>
          <w:lang w:val="ru-RU"/>
        </w:rPr>
        <w:t>7</w:t>
      </w:r>
      <w:r>
        <w:rPr>
          <w:rFonts w:ascii="Times New Roman" w:hAnsi="Times New Roman" w:cs="Times New Roman"/>
          <w:color w:val="000000"/>
          <w:lang w:val="ru-RU"/>
        </w:rPr>
        <w:t>)</w:t>
      </w:r>
      <w:r w:rsidRPr="001D1E1C">
        <w:rPr>
          <w:rFonts w:ascii="Times New Roman" w:hAnsi="Times New Roman" w:cs="Times New Roman"/>
          <w:color w:val="000000"/>
          <w:lang w:val="ru-RU"/>
        </w:rPr>
        <w:t xml:space="preserve"> Определить конкретные решения водного кризиса, уделяя особое внимание рациональному использованию водных ресурсов, новым технологическим разработкам (системы рециркуляции воды, опреснения и капельного орошения), природоохранным решениям;</w:t>
      </w:r>
    </w:p>
    <w:p w14:paraId="627D0DA7" w14:textId="5C692937" w:rsidR="001D1E1C" w:rsidRPr="001D1E1C" w:rsidRDefault="001D1E1C" w:rsidP="001D1E1C">
      <w:pPr>
        <w:pStyle w:val="a3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lang w:val="ru-RU"/>
        </w:rPr>
      </w:pPr>
      <w:r w:rsidRPr="001D1E1C">
        <w:rPr>
          <w:rFonts w:ascii="Times New Roman" w:hAnsi="Times New Roman" w:cs="Times New Roman"/>
          <w:color w:val="000000"/>
          <w:lang w:val="ru-RU"/>
        </w:rPr>
        <w:t>8</w:t>
      </w:r>
      <w:r>
        <w:rPr>
          <w:rFonts w:ascii="Times New Roman" w:hAnsi="Times New Roman" w:cs="Times New Roman"/>
          <w:color w:val="000000"/>
          <w:lang w:val="ru-RU"/>
        </w:rPr>
        <w:t>)</w:t>
      </w:r>
      <w:r w:rsidRPr="001D1E1C">
        <w:rPr>
          <w:rFonts w:ascii="Times New Roman" w:hAnsi="Times New Roman" w:cs="Times New Roman"/>
          <w:color w:val="000000"/>
          <w:lang w:val="ru-RU"/>
        </w:rPr>
        <w:t xml:space="preserve"> Определить и продвигать новые устойчивые источники государственных и частных инвестиций в управление водными ресурсами, инфраструктуру и услуги, а также перенаправить финансовые потоки на инициативы, направленные на улучшение качества воды.</w:t>
      </w:r>
    </w:p>
    <w:p w14:paraId="6C67D656" w14:textId="77777777" w:rsidR="001D1E1C" w:rsidRDefault="001D1E1C" w:rsidP="001D1E1C">
      <w:pPr>
        <w:ind w:firstLine="851"/>
        <w:jc w:val="both"/>
        <w:rPr>
          <w:rFonts w:ascii="Times New Roman" w:hAnsi="Times New Roman" w:cs="Times New Roman"/>
          <w:lang w:val="ru-RU"/>
        </w:rPr>
      </w:pPr>
    </w:p>
    <w:p w14:paraId="2857A5A5" w14:textId="77777777" w:rsidR="00385DFA" w:rsidRDefault="00385DFA" w:rsidP="001D1E1C">
      <w:pPr>
        <w:ind w:firstLine="851"/>
        <w:jc w:val="both"/>
        <w:rPr>
          <w:rFonts w:ascii="Times New Roman" w:hAnsi="Times New Roman" w:cs="Times New Roman"/>
          <w:lang w:val="ru-RU"/>
        </w:rPr>
      </w:pPr>
    </w:p>
    <w:p w14:paraId="5B1DC5CF" w14:textId="19496FFF" w:rsidR="001D1E1C" w:rsidRPr="001D1E1C" w:rsidRDefault="00385DFA" w:rsidP="001D1E1C">
      <w:pPr>
        <w:ind w:firstLine="851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5. </w:t>
      </w:r>
      <w:r w:rsidR="001D1E1C" w:rsidRPr="001D1E1C">
        <w:rPr>
          <w:rFonts w:ascii="Times New Roman" w:hAnsi="Times New Roman" w:cs="Times New Roman"/>
          <w:b/>
          <w:bCs/>
          <w:lang w:val="ru-RU"/>
        </w:rPr>
        <w:t>Предложения</w:t>
      </w:r>
      <w:r w:rsidR="001D1E1C">
        <w:rPr>
          <w:rFonts w:ascii="Times New Roman" w:hAnsi="Times New Roman" w:cs="Times New Roman"/>
          <w:b/>
          <w:bCs/>
          <w:lang w:val="ru-RU"/>
        </w:rPr>
        <w:t>,</w:t>
      </w:r>
      <w:r w:rsidR="001D1E1C" w:rsidRPr="001D1E1C">
        <w:rPr>
          <w:rFonts w:ascii="Times New Roman" w:hAnsi="Times New Roman" w:cs="Times New Roman"/>
          <w:b/>
          <w:bCs/>
          <w:lang w:val="ru-RU"/>
        </w:rPr>
        <w:t xml:space="preserve"> инициативы </w:t>
      </w:r>
      <w:r w:rsidR="001D1E1C">
        <w:rPr>
          <w:rFonts w:ascii="Times New Roman" w:hAnsi="Times New Roman" w:cs="Times New Roman"/>
          <w:b/>
          <w:bCs/>
          <w:lang w:val="ru-RU"/>
        </w:rPr>
        <w:t xml:space="preserve">и проекты, предлагаемые к принятию </w:t>
      </w:r>
      <w:r>
        <w:rPr>
          <w:rFonts w:ascii="Times New Roman" w:hAnsi="Times New Roman" w:cs="Times New Roman"/>
          <w:b/>
          <w:bCs/>
          <w:lang w:val="ru-RU"/>
        </w:rPr>
        <w:t>на</w:t>
      </w:r>
      <w:r w:rsidR="001D1E1C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Саммите</w:t>
      </w:r>
    </w:p>
    <w:p w14:paraId="50E8CEEE" w14:textId="5DE9C8BB" w:rsidR="008366E8" w:rsidRPr="00503524" w:rsidRDefault="008366E8" w:rsidP="00503524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10349" w:type="dxa"/>
        <w:tblInd w:w="-289" w:type="dxa"/>
        <w:tblLook w:val="04A0" w:firstRow="1" w:lastRow="0" w:firstColumn="1" w:lastColumn="0" w:noHBand="0" w:noVBand="1"/>
      </w:tblPr>
      <w:tblGrid>
        <w:gridCol w:w="1879"/>
        <w:gridCol w:w="4935"/>
        <w:gridCol w:w="1642"/>
        <w:gridCol w:w="1893"/>
      </w:tblGrid>
      <w:tr w:rsidR="008B6926" w:rsidRPr="00503524" w14:paraId="4661A74A" w14:textId="77777777" w:rsidTr="00EB7741">
        <w:tc>
          <w:tcPr>
            <w:tcW w:w="1879" w:type="dxa"/>
            <w:shd w:val="clear" w:color="auto" w:fill="D9E2F3" w:themeFill="accent1" w:themeFillTint="33"/>
          </w:tcPr>
          <w:p w14:paraId="61E6620C" w14:textId="77777777" w:rsidR="008B6926" w:rsidRPr="00503524" w:rsidRDefault="008B6926" w:rsidP="00672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Итоги</w:t>
            </w:r>
          </w:p>
        </w:tc>
        <w:tc>
          <w:tcPr>
            <w:tcW w:w="4935" w:type="dxa"/>
            <w:shd w:val="clear" w:color="auto" w:fill="D9E2F3" w:themeFill="accent1" w:themeFillTint="33"/>
          </w:tcPr>
          <w:p w14:paraId="5E4C52EE" w14:textId="77777777" w:rsidR="008B6926" w:rsidRPr="00503524" w:rsidRDefault="008B6926" w:rsidP="00672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Цели</w:t>
            </w:r>
          </w:p>
        </w:tc>
        <w:tc>
          <w:tcPr>
            <w:tcW w:w="1642" w:type="dxa"/>
            <w:shd w:val="clear" w:color="auto" w:fill="D9E2F3" w:themeFill="accent1" w:themeFillTint="33"/>
          </w:tcPr>
          <w:p w14:paraId="311655DE" w14:textId="77777777" w:rsidR="008B6926" w:rsidRPr="00503524" w:rsidRDefault="008B6926" w:rsidP="00672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Вовлеченные организации</w:t>
            </w:r>
          </w:p>
        </w:tc>
        <w:tc>
          <w:tcPr>
            <w:tcW w:w="1893" w:type="dxa"/>
            <w:shd w:val="clear" w:color="auto" w:fill="D9E2F3" w:themeFill="accent1" w:themeFillTint="33"/>
          </w:tcPr>
          <w:p w14:paraId="40E90495" w14:textId="77777777" w:rsidR="008B6926" w:rsidRPr="00503524" w:rsidRDefault="008B6926" w:rsidP="00672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Последующие шаги</w:t>
            </w:r>
          </w:p>
        </w:tc>
      </w:tr>
      <w:tr w:rsidR="008B6926" w:rsidRPr="00503524" w14:paraId="72A02ED4" w14:textId="77777777" w:rsidTr="001D1E1C">
        <w:tc>
          <w:tcPr>
            <w:tcW w:w="10349" w:type="dxa"/>
            <w:gridSpan w:val="4"/>
            <w:shd w:val="clear" w:color="auto" w:fill="DEEAF6" w:themeFill="accent5" w:themeFillTint="33"/>
          </w:tcPr>
          <w:p w14:paraId="2B5B8F96" w14:textId="77777777" w:rsidR="008B6926" w:rsidRPr="00503524" w:rsidRDefault="008B6926" w:rsidP="00672725">
            <w:pPr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03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0 – </w:t>
            </w:r>
            <w:proofErr w:type="spellStart"/>
            <w:r w:rsidRPr="00503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Обзор</w:t>
            </w:r>
            <w:proofErr w:type="spellEnd"/>
            <w:r w:rsidRPr="00503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503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результаты</w:t>
            </w:r>
            <w:proofErr w:type="spellEnd"/>
            <w:r w:rsidRPr="00503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03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высокого</w:t>
            </w:r>
            <w:proofErr w:type="spellEnd"/>
            <w:r w:rsidRPr="00503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03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уровня</w:t>
            </w:r>
            <w:proofErr w:type="spellEnd"/>
          </w:p>
        </w:tc>
      </w:tr>
      <w:tr w:rsidR="008B6926" w:rsidRPr="00503524" w14:paraId="4B701EA5" w14:textId="77777777" w:rsidTr="00EB7741">
        <w:tc>
          <w:tcPr>
            <w:tcW w:w="1879" w:type="dxa"/>
            <w:shd w:val="clear" w:color="auto" w:fill="FFFFFF" w:themeFill="background1"/>
          </w:tcPr>
          <w:p w14:paraId="063163D8" w14:textId="77777777" w:rsidR="008B6926" w:rsidRPr="00503524" w:rsidRDefault="008B6926" w:rsidP="006727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Представление отчета, подготовленного </w:t>
            </w:r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“Глобальной комиссией по экономике водных ресурсов” (</w:t>
            </w:r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GCEW</w:t>
            </w:r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)</w:t>
            </w:r>
          </w:p>
          <w:p w14:paraId="2FD00D71" w14:textId="77777777" w:rsidR="008B6926" w:rsidRPr="00503524" w:rsidRDefault="008B6926" w:rsidP="00672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  <w:shd w:val="clear" w:color="auto" w:fill="FFFFFF" w:themeFill="background1"/>
          </w:tcPr>
          <w:p w14:paraId="5BA075D3" w14:textId="77777777" w:rsidR="008B6926" w:rsidRPr="00503524" w:rsidRDefault="008B6926" w:rsidP="0067272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GCEW</w:t>
            </w: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выполняется независимой и разнообразной группой выдающихся политиков и исследователей в областях, которые открывают новые перспективы для водной экономики, приводя планетарную экономику в соответствие с устойчивым управлением водными ресурсами.</w:t>
            </w:r>
          </w:p>
          <w:p w14:paraId="35D50E53" w14:textId="77777777" w:rsidR="008B6926" w:rsidRPr="00503524" w:rsidRDefault="008B6926" w:rsidP="0067272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4993447E" w14:textId="77777777" w:rsidR="008B6926" w:rsidRPr="00503524" w:rsidRDefault="008B6926" w:rsidP="0067272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В настоящее время они работают над </w:t>
            </w: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отчетом об адаптации экономики к рискам, связанным с водой</w:t>
            </w: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, который планируется выпустить до конца 2024 года. Этот документ призван стать эквивалентом </w:t>
            </w: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доклада Стерна об экономике климата (выпущен в 2006 году) </w:t>
            </w: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или доклада Дасгупты об экономике биоразнообразия (выпущен в 2021 году), именно для экономики водных ресурсов. </w:t>
            </w: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GCEW</w:t>
            </w: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обеспечит фундаментальную переоценку того, как мы управляем водой и оцениваем ее, а также неотъемлемой роли воды в решении проблем, связанных с изменением климата и другими глобальными вызовами.</w:t>
            </w:r>
          </w:p>
          <w:p w14:paraId="31B77469" w14:textId="77777777" w:rsidR="008B6926" w:rsidRPr="00503524" w:rsidRDefault="008B6926" w:rsidP="0067272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642" w:type="dxa"/>
            <w:shd w:val="clear" w:color="auto" w:fill="FFFFFF" w:themeFill="background1"/>
          </w:tcPr>
          <w:p w14:paraId="65F9A36E" w14:textId="77777777" w:rsidR="008B6926" w:rsidRPr="00503524" w:rsidRDefault="008B6926" w:rsidP="0067272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GCEW</w:t>
            </w:r>
          </w:p>
        </w:tc>
        <w:tc>
          <w:tcPr>
            <w:tcW w:w="1893" w:type="dxa"/>
            <w:shd w:val="clear" w:color="auto" w:fill="FFFFFF" w:themeFill="background1"/>
          </w:tcPr>
          <w:p w14:paraId="34FF9126" w14:textId="77777777" w:rsidR="008B6926" w:rsidRPr="00503524" w:rsidRDefault="008B6926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Ввиду того, что они планируют представить отчет на </w:t>
            </w: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OWS</w:t>
            </w: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, который мог бы стать ключевой платформой для его продвижения, планируется продолжение в связи с подготовкой отчета и его продвижениями</w:t>
            </w:r>
          </w:p>
        </w:tc>
      </w:tr>
      <w:tr w:rsidR="008B6926" w:rsidRPr="00D56CCE" w14:paraId="7DD2BA48" w14:textId="77777777" w:rsidTr="001D1E1C">
        <w:tc>
          <w:tcPr>
            <w:tcW w:w="10349" w:type="dxa"/>
            <w:gridSpan w:val="4"/>
            <w:shd w:val="clear" w:color="auto" w:fill="DEEAF6" w:themeFill="accent5" w:themeFillTint="33"/>
          </w:tcPr>
          <w:p w14:paraId="65F4DD17" w14:textId="77777777" w:rsidR="008B6926" w:rsidRPr="00503524" w:rsidRDefault="008B6926" w:rsidP="00672725">
            <w:pPr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1– Управление водными ресурсами и трансграничное сотрудничество, при котором вода может рассматриваться как инструмент мира</w:t>
            </w:r>
          </w:p>
        </w:tc>
      </w:tr>
      <w:tr w:rsidR="006E5B35" w:rsidRPr="005702C2" w14:paraId="0DBB57B6" w14:textId="77777777" w:rsidTr="00EB7741">
        <w:tc>
          <w:tcPr>
            <w:tcW w:w="1879" w:type="dxa"/>
            <w:shd w:val="clear" w:color="auto" w:fill="FFFFFF" w:themeFill="background1"/>
          </w:tcPr>
          <w:p w14:paraId="7C72B96B" w14:textId="77777777" w:rsidR="00503524" w:rsidRPr="00503524" w:rsidRDefault="00503524" w:rsidP="0067272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Создание акселератора для решения проблем с пресной водой </w:t>
            </w:r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Freshwater</w:t>
            </w:r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 </w:t>
            </w:r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Challenge</w:t>
            </w:r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 </w:t>
            </w:r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Accelerator</w:t>
            </w:r>
          </w:p>
        </w:tc>
        <w:tc>
          <w:tcPr>
            <w:tcW w:w="4935" w:type="dxa"/>
            <w:shd w:val="clear" w:color="auto" w:fill="FFFFFF" w:themeFill="background1"/>
          </w:tcPr>
          <w:p w14:paraId="58402738" w14:textId="77777777" w:rsidR="00503524" w:rsidRPr="00503524" w:rsidRDefault="00503524" w:rsidP="00672725">
            <w:pPr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Способствовать активизации </w:t>
            </w:r>
            <w:r w:rsidRPr="00503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восстановления и сохранения трансграничных водно-болотных угодий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а также рек, укрепляя ранее принятые обязательства путем создания ускорителя по решению проблем пресной воды. Цель состоит в том, чтобы </w:t>
            </w:r>
            <w:r w:rsidRPr="00503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адаптация на основе экосистем способствовала долгосрочному повышению устойчивости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 изменению климата, водной и продовольственной 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безопасности и устойчивым источникам средств к существованию.</w:t>
            </w:r>
            <w:r w:rsidRPr="00503524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302D782B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B67E7E1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Это включало бы постановку целей, разработку методологий, мобилизацию ресурсов, создание зеленой инфраструктуры, такой как восстановление водно-болотных угодий, например, для естественной фильтрации воды.</w:t>
            </w:r>
          </w:p>
          <w:p w14:paraId="3C378FE9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98AA12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Следуя примеру 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Recharge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Pakistan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выбранного 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WWF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рамках проекта 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Freshwater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Challenge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 качестве воспроизводимого национального проекта: поэтапные инвестиции в экосистемный подход, позволяющий управлять наводнениями и водными ресурсами на национальном уровне, могут быть осуществлены с помощью этого ускорителя.</w:t>
            </w:r>
          </w:p>
          <w:p w14:paraId="0DC158DF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D7B1ECE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Благодаря своему политическому лидерству 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OWS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может помочь привлечь новые страны к решению этой задачи и продвигать некоторые из воспроизводимых инициатив.</w:t>
            </w:r>
          </w:p>
        </w:tc>
        <w:tc>
          <w:tcPr>
            <w:tcW w:w="1642" w:type="dxa"/>
            <w:shd w:val="clear" w:color="auto" w:fill="FFFFFF" w:themeFill="background1"/>
          </w:tcPr>
          <w:p w14:paraId="07599CBB" w14:textId="77777777" w:rsidR="00503524" w:rsidRPr="00503524" w:rsidRDefault="00503524" w:rsidP="006727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3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Всемирный фонд дикой природы, МСОП, The Nature Conservancy, Wetlands International, </w:t>
            </w:r>
            <w:r w:rsidRPr="005035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Conservation international, РАМСАР</w:t>
            </w:r>
          </w:p>
          <w:p w14:paraId="13DE67E3" w14:textId="77777777" w:rsidR="00503524" w:rsidRPr="00503524" w:rsidRDefault="00503524" w:rsidP="0067272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3524">
              <w:rPr>
                <w:rFonts w:ascii="Times New Roman" w:hAnsi="Times New Roman" w:cs="Times New Roman"/>
                <w:bCs/>
                <w:sz w:val="20"/>
                <w:szCs w:val="20"/>
              </w:rPr>
              <w:t>+ 45 стран, среди которых учредители Колумбия, ДР Конго, Эквадор, Габон, Мексика, Замбия</w:t>
            </w:r>
          </w:p>
        </w:tc>
        <w:tc>
          <w:tcPr>
            <w:tcW w:w="1893" w:type="dxa"/>
            <w:shd w:val="clear" w:color="auto" w:fill="FFFFFF" w:themeFill="background1"/>
          </w:tcPr>
          <w:p w14:paraId="56441A8C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Обсуждение того, какие действия необходимы, чтобы помочь им достичь этой цели.</w:t>
            </w:r>
          </w:p>
        </w:tc>
      </w:tr>
      <w:tr w:rsidR="006E5B35" w:rsidRPr="00503524" w14:paraId="171990EE" w14:textId="77777777" w:rsidTr="00EB7741">
        <w:tc>
          <w:tcPr>
            <w:tcW w:w="1879" w:type="dxa"/>
            <w:shd w:val="clear" w:color="auto" w:fill="FFFFFF" w:themeFill="background1"/>
          </w:tcPr>
          <w:p w14:paraId="67209557" w14:textId="77777777" w:rsidR="00503524" w:rsidRPr="00503524" w:rsidRDefault="00503524" w:rsidP="0067272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Мобилизация </w:t>
            </w:r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Коалиции по трансграничному водному сотрудничеству </w:t>
            </w: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 области подземных вод и водоносных горизонтов</w:t>
            </w:r>
          </w:p>
        </w:tc>
        <w:tc>
          <w:tcPr>
            <w:tcW w:w="4935" w:type="dxa"/>
            <w:shd w:val="clear" w:color="auto" w:fill="FFFFFF" w:themeFill="background1"/>
          </w:tcPr>
          <w:p w14:paraId="680E1B98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Созданная 8 декабря 2022 года в ЮНЕСКО во время саммита, посвященного подземным водам, цель коалиции состоит в продвижении и поддержке как сохранения, так и развития трансграничного водного сотрудничества в контексте Программы действий по водным ресурсам и ЦУР 6 в свете растущих рисков, в том числе связанных с изменением климата.</w:t>
            </w:r>
          </w:p>
          <w:p w14:paraId="00459321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82A049A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 стран, среди которых Франция и Казахстан, 2 банка развития, международные организации, НПО</w:t>
            </w:r>
          </w:p>
        </w:tc>
        <w:tc>
          <w:tcPr>
            <w:tcW w:w="1642" w:type="dxa"/>
            <w:shd w:val="clear" w:color="auto" w:fill="FFFFFF" w:themeFill="background1"/>
          </w:tcPr>
          <w:p w14:paraId="4EFF307B" w14:textId="77777777" w:rsidR="00503524" w:rsidRPr="00503524" w:rsidRDefault="00503524" w:rsidP="0067272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Коалиция по сотрудничеству в области трансграничных водных ресурсов и ее члены</w:t>
            </w:r>
          </w:p>
          <w:p w14:paraId="2EF3D12B" w14:textId="77777777" w:rsidR="00503524" w:rsidRPr="00503524" w:rsidRDefault="00503524" w:rsidP="0067272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93" w:type="dxa"/>
            <w:shd w:val="clear" w:color="auto" w:fill="FFFFFF" w:themeFill="background1"/>
          </w:tcPr>
          <w:p w14:paraId="5AAC17CA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Продвижение этой коалиции до и во время саммита для налаживания контактов между трансграничными проектами и инвесторами с целью содействия финансированию трансграничных проектов; в том числе с привлечением Всемирного банка, ГЭФ, Межамериканского банка развития... и т.д.</w:t>
            </w:r>
          </w:p>
        </w:tc>
      </w:tr>
      <w:tr w:rsidR="006E5B35" w:rsidRPr="00503524" w14:paraId="70DEB4AC" w14:textId="77777777" w:rsidTr="00EB7741">
        <w:tc>
          <w:tcPr>
            <w:tcW w:w="1879" w:type="dxa"/>
            <w:shd w:val="clear" w:color="auto" w:fill="FFFFFF" w:themeFill="background1"/>
          </w:tcPr>
          <w:p w14:paraId="4AD9A731" w14:textId="77777777" w:rsidR="00503524" w:rsidRPr="00503524" w:rsidRDefault="00503524" w:rsidP="00672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AEFED80" w14:textId="77777777" w:rsidR="00503524" w:rsidRPr="00503524" w:rsidRDefault="00503524" w:rsidP="00672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Продвижение </w:t>
            </w:r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К</w:t>
            </w:r>
            <w:proofErr w:type="spellStart"/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онвенции</w:t>
            </w:r>
            <w:proofErr w:type="spellEnd"/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по трансграничным водам</w:t>
            </w:r>
            <w:r w:rsidRPr="005035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 </w:t>
            </w: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(Хельсинки, 1992) путем</w:t>
            </w:r>
          </w:p>
          <w:p w14:paraId="01771428" w14:textId="77777777" w:rsidR="00503524" w:rsidRPr="00503524" w:rsidRDefault="00503524" w:rsidP="00672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  <w:proofErr w:type="spellEnd"/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 объявления 5 новых сторон конвенции</w:t>
            </w:r>
          </w:p>
          <w:p w14:paraId="504CEF0A" w14:textId="77777777" w:rsidR="00503524" w:rsidRPr="00503524" w:rsidRDefault="00503524" w:rsidP="0067272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ii</w:t>
            </w:r>
            <w:r w:rsidRPr="005035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 создания партнерских программ</w:t>
            </w:r>
          </w:p>
        </w:tc>
        <w:tc>
          <w:tcPr>
            <w:tcW w:w="4935" w:type="dxa"/>
            <w:shd w:val="clear" w:color="auto" w:fill="FFFFFF" w:themeFill="background1"/>
          </w:tcPr>
          <w:p w14:paraId="327B286E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 момента своего открытия для всех государств - членов Организации Объединенных Наций в 2016 году Конвенция по трансграничным водам (Хельсинки, 1992 год, об использовании и охране трансграничных водотоков и международных озер) привлекает растущий интерес, к ней присоединились 10 новых сторон, в том числе 6 в 2023 году (Ирак, первый в регионе БВСА, и Панама, 1-е место в регионе 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AME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14:paraId="39CAC214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28442FF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 государств начали процесс присоединения, причем некоторые из них находятся на особом этапе.</w:t>
            </w:r>
          </w:p>
          <w:p w14:paraId="170B004A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Мы считаем, что саммит предоставит возможность :</w:t>
            </w:r>
          </w:p>
          <w:p w14:paraId="1C16CD95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50352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</w:t>
            </w:r>
            <w:proofErr w:type="spellEnd"/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повысить узнаваемость этой Конвенции, ее потенциал для улучшения управления трансграничными водными ресурсами, а также ее способность вносить вклад в региональное развитие, мир и безопасность, и тем самым объявить о готовности некоторых государств присоединиться к Конвенции;</w:t>
            </w:r>
          </w:p>
          <w:p w14:paraId="31D99789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(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ii</w:t>
            </w:r>
            <w:r w:rsidRPr="0050352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усилить существующие программы побратимства и создать дополнительные программы побратимства между одной или несколькими сторонами Конвенции и государствами, которые начали процесс присоединения к Конвенции (как это сделали Финляндия и Намибия). Эти партнерские программы могут включать конкретные практики водного сотрудничества (мониторинг и обмен информацией о качестве воды; экологический анализ и восстановление и т.д.); либо между трансграничными бассейновыми организациями (новый проект МСБО, который будет запущен на Генеральной ассамблее МСБО в октябре 2024 года).</w:t>
            </w:r>
          </w:p>
        </w:tc>
        <w:tc>
          <w:tcPr>
            <w:tcW w:w="1642" w:type="dxa"/>
            <w:shd w:val="clear" w:color="auto" w:fill="FFFFFF" w:themeFill="background1"/>
          </w:tcPr>
          <w:p w14:paraId="03972469" w14:textId="77777777" w:rsidR="00503524" w:rsidRPr="00503524" w:rsidRDefault="00503524" w:rsidP="0067272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proofErr w:type="spellStart"/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>Конвенция</w:t>
            </w:r>
            <w:proofErr w:type="spellEnd"/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по</w:t>
            </w:r>
            <w:proofErr w:type="spellEnd"/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трансграничным</w:t>
            </w:r>
            <w:proofErr w:type="spellEnd"/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03524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водам</w:t>
            </w:r>
            <w:proofErr w:type="spellEnd"/>
          </w:p>
        </w:tc>
        <w:tc>
          <w:tcPr>
            <w:tcW w:w="1893" w:type="dxa"/>
            <w:shd w:val="clear" w:color="auto" w:fill="FFFFFF" w:themeFill="background1"/>
          </w:tcPr>
          <w:p w14:paraId="585C881D" w14:textId="77777777" w:rsidR="00503524" w:rsidRPr="00503524" w:rsidRDefault="00503524" w:rsidP="0067272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6E5B35" w:rsidRPr="006E5B35" w14:paraId="74AF7AD9" w14:textId="77777777" w:rsidTr="001D1E1C">
        <w:tc>
          <w:tcPr>
            <w:tcW w:w="10349" w:type="dxa"/>
            <w:gridSpan w:val="4"/>
            <w:shd w:val="clear" w:color="auto" w:fill="DEEAF6" w:themeFill="accent5" w:themeFillTint="33"/>
          </w:tcPr>
          <w:p w14:paraId="1125DD82" w14:textId="77777777" w:rsidR="006E5B35" w:rsidRPr="006E5B35" w:rsidRDefault="006E5B35" w:rsidP="00672725">
            <w:pPr>
              <w:ind w:left="108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2 - Вода как инструмент экономического развития (</w:t>
            </w:r>
            <w:r w:rsidRPr="006E5B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NBS</w:t>
            </w:r>
            <w:r w:rsidRPr="006E5B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, агроэкология, технологии, адаптация, санитарная обработка, вода во имя мира)</w:t>
            </w:r>
          </w:p>
        </w:tc>
      </w:tr>
      <w:tr w:rsidR="006E5B35" w:rsidRPr="006E5B35" w14:paraId="10D7E9F2" w14:textId="77777777" w:rsidTr="00EB7741">
        <w:tc>
          <w:tcPr>
            <w:tcW w:w="1879" w:type="dxa"/>
            <w:shd w:val="clear" w:color="auto" w:fill="FFFFFF" w:themeFill="background1"/>
          </w:tcPr>
          <w:p w14:paraId="0B08C0A2" w14:textId="77777777" w:rsidR="006E5B35" w:rsidRPr="006E5B35" w:rsidRDefault="006E5B35" w:rsidP="00672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Поддерживая водные проекты, начатые </w:t>
            </w:r>
            <w:r w:rsidRPr="006E5B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Обсерваторией Сахары и </w:t>
            </w:r>
            <w:proofErr w:type="spellStart"/>
            <w:r w:rsidRPr="006E5B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Сахельского</w:t>
            </w:r>
            <w:proofErr w:type="spellEnd"/>
            <w:r w:rsidRPr="006E5B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 региона </w:t>
            </w:r>
            <w:r w:rsidRPr="006E5B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 xml:space="preserve"> Observatoire du Sahara et du Sahel  </w:t>
            </w:r>
            <w:r w:rsidRPr="006E5B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(</w:t>
            </w:r>
            <w:r w:rsidRPr="006E5B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OSS</w:t>
            </w:r>
            <w:r w:rsidRPr="006E5B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)</w:t>
            </w:r>
            <w:r w:rsidRPr="006E5B3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, тем самым продвигая передовой опыт</w:t>
            </w:r>
          </w:p>
        </w:tc>
        <w:tc>
          <w:tcPr>
            <w:tcW w:w="4935" w:type="dxa"/>
            <w:shd w:val="clear" w:color="auto" w:fill="FFFFFF" w:themeFill="background1"/>
          </w:tcPr>
          <w:p w14:paraId="69D2CC9C" w14:textId="77777777" w:rsidR="006E5B35" w:rsidRPr="006E5B35" w:rsidRDefault="006E5B35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OSS</w:t>
            </w:r>
            <w:r w:rsidRPr="006E5B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разработало и опробовало несколько инициатив по устойчивому орошению водой и методов устойчивого использования воды в сельском хозяйстве; они способствовали экономическому развитию региона.</w:t>
            </w:r>
          </w:p>
          <w:p w14:paraId="57005AA2" w14:textId="77777777" w:rsidR="006E5B35" w:rsidRPr="006E5B35" w:rsidRDefault="006E5B35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A1CA26" w14:textId="77777777" w:rsidR="006E5B35" w:rsidRPr="006E5B35" w:rsidRDefault="006E5B35" w:rsidP="006727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OWS</w:t>
            </w:r>
            <w:r w:rsidRPr="006E5B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мог бы предоставить возможность представить эти практики и извлечь из них уроки, а также способы, с помощью которых они способствуют экономическому развитию своих пользователей; его также можно было бы рассматривать как иллюстрацию использования водных ресурсов как инструмента регионального экономического развития И мира; поскольку некоторые проекты </w:t>
            </w:r>
            <w:r w:rsidRPr="006E5B3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OSS</w:t>
            </w:r>
            <w:r w:rsidRPr="006E5B3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переплетают региональное сотрудничество по водным бассейнам; тем самым способствуя как экономическое развитие, так и снижение рисков возникновения конфликтов.</w:t>
            </w:r>
          </w:p>
        </w:tc>
        <w:tc>
          <w:tcPr>
            <w:tcW w:w="1642" w:type="dxa"/>
            <w:shd w:val="clear" w:color="auto" w:fill="FFFFFF" w:themeFill="background1"/>
          </w:tcPr>
          <w:p w14:paraId="30D4F0B8" w14:textId="77777777" w:rsidR="006E5B35" w:rsidRPr="006E5B35" w:rsidRDefault="006E5B35" w:rsidP="00672725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OSS</w:t>
            </w:r>
          </w:p>
        </w:tc>
        <w:tc>
          <w:tcPr>
            <w:tcW w:w="1893" w:type="dxa"/>
            <w:shd w:val="clear" w:color="auto" w:fill="FFFFFF" w:themeFill="background1"/>
          </w:tcPr>
          <w:p w14:paraId="74237F4F" w14:textId="77777777" w:rsidR="006E5B35" w:rsidRPr="006E5B35" w:rsidRDefault="006E5B35" w:rsidP="00672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6E5B35" w:rsidRPr="006E5B35" w14:paraId="4B5C2E00" w14:textId="77777777" w:rsidTr="001D1E1C">
        <w:tc>
          <w:tcPr>
            <w:tcW w:w="10349" w:type="dxa"/>
            <w:gridSpan w:val="4"/>
            <w:shd w:val="clear" w:color="auto" w:fill="FFFFFF" w:themeFill="background1"/>
          </w:tcPr>
          <w:p w14:paraId="06E647C6" w14:textId="339EB526" w:rsidR="006E5B35" w:rsidRPr="001D1E1C" w:rsidRDefault="006E5B35" w:rsidP="006E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/>
                <w:sz w:val="20"/>
                <w:szCs w:val="20"/>
              </w:rPr>
              <w:t>3 . Сбор и обмен данными о водных ресурсах</w:t>
            </w:r>
          </w:p>
        </w:tc>
      </w:tr>
      <w:tr w:rsidR="006E5B35" w:rsidRPr="006E5B35" w14:paraId="34FB2047" w14:textId="77777777" w:rsidTr="00EB7741">
        <w:tc>
          <w:tcPr>
            <w:tcW w:w="1879" w:type="dxa"/>
            <w:shd w:val="clear" w:color="auto" w:fill="FFFFFF" w:themeFill="background1"/>
          </w:tcPr>
          <w:p w14:paraId="1EB022CC" w14:textId="381112A6" w:rsidR="006E5B35" w:rsidRPr="006E5B35" w:rsidRDefault="006E5B35" w:rsidP="006E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Разработка и продвижение </w:t>
            </w:r>
            <w:r w:rsidRPr="006E5B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целевых показателей по сокращению водного следа</w:t>
            </w:r>
          </w:p>
        </w:tc>
        <w:tc>
          <w:tcPr>
            <w:tcW w:w="4935" w:type="dxa"/>
            <w:shd w:val="clear" w:color="auto" w:fill="FFFFFF" w:themeFill="background1"/>
          </w:tcPr>
          <w:p w14:paraId="7235634E" w14:textId="77777777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Научно обоснованная целевая сеть (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SBTN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) работает над определением новых целевых показателей, чтобы уменьшить водный след на сооружения в соответствии с местными проблемами.</w:t>
            </w:r>
          </w:p>
          <w:p w14:paraId="052FAC6A" w14:textId="77777777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10F60267" w14:textId="77777777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Цель по сокращению водного следа на 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LVMH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на 30%, пилотная часть проекта, была объявлена в июле 2023 года. 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LVMH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готова поделиться своими результатами и методами, которые полностью воспроизводимы для других структур.</w:t>
            </w:r>
          </w:p>
          <w:p w14:paraId="48C6DD1E" w14:textId="77777777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101DAE7B" w14:textId="77777777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В настоящее время 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SBTN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работает над моделями, которые можно было бы связать с 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TNFD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для большей согласованности.</w:t>
            </w:r>
          </w:p>
          <w:p w14:paraId="5DBB4B58" w14:textId="77777777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14:paraId="6633B3D0" w14:textId="754664AE" w:rsidR="006E5B35" w:rsidRPr="001D1E1C" w:rsidRDefault="006E5B35" w:rsidP="006E5B3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Таким образом, </w:t>
            </w:r>
            <w:r w:rsidRPr="006E5B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OWS</w:t>
            </w:r>
            <w:r w:rsidRPr="006E5B3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E5B3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можетстать</w:t>
            </w:r>
            <w:proofErr w:type="spellEnd"/>
            <w:r w:rsidRPr="006E5B3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важным шагом в обмене данными и сотрудничестве между участниками, позволяя им взять под коллективный контроль проблему водного следа</w:t>
            </w:r>
          </w:p>
        </w:tc>
        <w:tc>
          <w:tcPr>
            <w:tcW w:w="1642" w:type="dxa"/>
            <w:shd w:val="clear" w:color="auto" w:fill="FFFFFF" w:themeFill="background1"/>
          </w:tcPr>
          <w:p w14:paraId="68862C3E" w14:textId="1245E613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SBTN, LVMH 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как пилотный проект</w:t>
            </w:r>
          </w:p>
        </w:tc>
        <w:tc>
          <w:tcPr>
            <w:tcW w:w="1893" w:type="dxa"/>
            <w:shd w:val="clear" w:color="auto" w:fill="FFFFFF" w:themeFill="background1"/>
          </w:tcPr>
          <w:p w14:paraId="31907530" w14:textId="77777777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Результаты работы 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SBTN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запланированы на июль или сентябрь 2024 года.</w:t>
            </w:r>
          </w:p>
          <w:p w14:paraId="7E5C461F" w14:textId="0DEC847D" w:rsidR="006E5B35" w:rsidRPr="006E5B35" w:rsidRDefault="006E5B35" w:rsidP="006E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Поддержание контактов с 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LVMH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для обсуждения конкретных шагов, которые должны быть достигнуты на 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OWS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.</w:t>
            </w:r>
          </w:p>
        </w:tc>
      </w:tr>
      <w:tr w:rsidR="006E5B35" w:rsidRPr="006E5B35" w14:paraId="07344836" w14:textId="77777777" w:rsidTr="00EB7741">
        <w:tc>
          <w:tcPr>
            <w:tcW w:w="1879" w:type="dxa"/>
            <w:shd w:val="clear" w:color="auto" w:fill="FFFFFF" w:themeFill="background1"/>
          </w:tcPr>
          <w:p w14:paraId="563153CB" w14:textId="749BB536" w:rsidR="006E5B35" w:rsidRPr="006E5B35" w:rsidRDefault="006E5B35" w:rsidP="006E5B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Net zero Water</w:t>
            </w:r>
          </w:p>
        </w:tc>
        <w:tc>
          <w:tcPr>
            <w:tcW w:w="4935" w:type="dxa"/>
            <w:shd w:val="clear" w:color="auto" w:fill="FFFFFF" w:themeFill="background1"/>
          </w:tcPr>
          <w:p w14:paraId="3D687786" w14:textId="1483C484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Инициатива, осуществляемая 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Veolia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: привлечение частных компаний к измерению их потребления воды и принятию обязательств по сокращению их потребления</w:t>
            </w:r>
          </w:p>
        </w:tc>
        <w:tc>
          <w:tcPr>
            <w:tcW w:w="1642" w:type="dxa"/>
            <w:shd w:val="clear" w:color="auto" w:fill="FFFFFF" w:themeFill="background1"/>
          </w:tcPr>
          <w:p w14:paraId="6BBE3548" w14:textId="1E16C503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Veolia</w:t>
            </w:r>
          </w:p>
        </w:tc>
        <w:tc>
          <w:tcPr>
            <w:tcW w:w="1893" w:type="dxa"/>
            <w:shd w:val="clear" w:color="auto" w:fill="FFFFFF" w:themeFill="background1"/>
          </w:tcPr>
          <w:p w14:paraId="7B0EF0AE" w14:textId="2C226723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Привлечь значительное число заинтересованных международных компаний к достижению цели </w:t>
            </w: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lastRenderedPageBreak/>
              <w:t>по нулевому потреблению чистой воды</w:t>
            </w:r>
          </w:p>
        </w:tc>
      </w:tr>
      <w:tr w:rsidR="006E5B35" w:rsidRPr="006E5B35" w14:paraId="0EB78849" w14:textId="77777777" w:rsidTr="00EB7741">
        <w:tc>
          <w:tcPr>
            <w:tcW w:w="1879" w:type="dxa"/>
            <w:shd w:val="clear" w:color="auto" w:fill="FFFFFF" w:themeFill="background1"/>
          </w:tcPr>
          <w:p w14:paraId="2DE53CB0" w14:textId="399BCC76" w:rsidR="006E5B35" w:rsidRPr="006E5B35" w:rsidRDefault="006E5B35" w:rsidP="006E5B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 xml:space="preserve">Обязательство государств выполнять </w:t>
            </w:r>
            <w:r w:rsidRPr="006E5B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общие задачи мониторинга </w:t>
            </w:r>
            <w:r w:rsidRPr="006E5B3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 точки зрения водных следов</w:t>
            </w:r>
          </w:p>
        </w:tc>
        <w:tc>
          <w:tcPr>
            <w:tcW w:w="4935" w:type="dxa"/>
            <w:shd w:val="clear" w:color="auto" w:fill="FFFFFF" w:themeFill="background1"/>
          </w:tcPr>
          <w:p w14:paraId="4E55E52F" w14:textId="7E763431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Благодаря продвижению Fair Water </w:t>
            </w:r>
            <w:proofErr w:type="spellStart"/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Footprint</w:t>
            </w:r>
            <w:proofErr w:type="spellEnd"/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/справедливого водного следа/ в Великобритании</w:t>
            </w:r>
          </w:p>
        </w:tc>
        <w:tc>
          <w:tcPr>
            <w:tcW w:w="1642" w:type="dxa"/>
            <w:shd w:val="clear" w:color="auto" w:fill="FFFFFF" w:themeFill="background1"/>
          </w:tcPr>
          <w:p w14:paraId="50460D39" w14:textId="77777777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93" w:type="dxa"/>
            <w:shd w:val="clear" w:color="auto" w:fill="FFFFFF" w:themeFill="background1"/>
          </w:tcPr>
          <w:p w14:paraId="2A7612AF" w14:textId="35D16D9E" w:rsidR="006E5B35" w:rsidRPr="006E5B35" w:rsidRDefault="006E5B35" w:rsidP="006E5B35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E5B3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Этот результат потребует дальнейшего изучения и анализа; он не совсем четко определен.</w:t>
            </w:r>
          </w:p>
        </w:tc>
      </w:tr>
      <w:tr w:rsidR="008B6926" w:rsidRPr="006E5B35" w14:paraId="070F42E4" w14:textId="77777777" w:rsidTr="00EB7741">
        <w:tc>
          <w:tcPr>
            <w:tcW w:w="1879" w:type="dxa"/>
            <w:shd w:val="clear" w:color="auto" w:fill="FFFFFF" w:themeFill="background1"/>
          </w:tcPr>
          <w:p w14:paraId="7A486722" w14:textId="77777777" w:rsidR="008B6926" w:rsidRPr="008B6926" w:rsidRDefault="008B6926" w:rsidP="008B6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Запуск </w:t>
            </w:r>
            <w:r w:rsidRPr="008B692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ru-RU"/>
              </w:rPr>
              <w:t>системы управления водными ресурсами, основанной на данных</w:t>
            </w:r>
            <w:r w:rsidRPr="008B69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, с использованием искусственного интеллекта, спутников, датчиков и системы обмена данными</w:t>
            </w:r>
          </w:p>
          <w:p w14:paraId="46A982F4" w14:textId="77777777" w:rsidR="008B6926" w:rsidRPr="008B6926" w:rsidRDefault="008B6926" w:rsidP="008B6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4B86DB0" w14:textId="77777777" w:rsidR="008B6926" w:rsidRPr="006E5B35" w:rsidRDefault="008B6926" w:rsidP="008B69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4935" w:type="dxa"/>
            <w:shd w:val="clear" w:color="auto" w:fill="FFFFFF" w:themeFill="background1"/>
          </w:tcPr>
          <w:p w14:paraId="5CC04739" w14:textId="77777777" w:rsidR="008B6926" w:rsidRPr="008B6926" w:rsidRDefault="008B6926" w:rsidP="008B69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Создание спутниковой системы сбора данных о водных ресурсах для улучшения знаний о состоянии водных ресурсов и водных экосистем, содействия обмену данными о водных ресурсах (особенно в трансграничном масштабе), реагирования на вызовы (изменчивость водного цикла, предотвращение риска бедствий, качество воды, снижение риска бедствий, мониторинг качества воды), а также для внедрения решений (методы орошения, восстановление окружающей среды и т.д.)</w:t>
            </w:r>
          </w:p>
          <w:p w14:paraId="57793A42" w14:textId="77777777" w:rsidR="008B6926" w:rsidRPr="008B6926" w:rsidRDefault="008B6926" w:rsidP="008B69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0BCED09" w14:textId="77777777" w:rsidR="008B6926" w:rsidRPr="008B6926" w:rsidRDefault="008B6926" w:rsidP="008B69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Существует множество неправительственных и предпринимательских инициатив, которые сталкиваются с техническими проблемами (стандарты и </w:t>
            </w:r>
            <w:proofErr w:type="spellStart"/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интероперабельность</w:t>
            </w:r>
            <w:proofErr w:type="spellEnd"/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), политическими (готовность делиться информацией, находящейся в государственных или частных руках).</w:t>
            </w:r>
          </w:p>
          <w:p w14:paraId="4ADE6429" w14:textId="77777777" w:rsidR="008B6926" w:rsidRPr="008B6926" w:rsidRDefault="008B6926" w:rsidP="008B69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254CD62" w14:textId="50B55654" w:rsidR="008B6926" w:rsidRPr="006E5B35" w:rsidRDefault="008B6926" w:rsidP="008B692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Политическая инициатива на международном уровне позволила бы сделать существующие данные доступными для всех, а пользователям - максимально использовать доступность этих данных с помощью примеров, подобных приведенным выше.</w:t>
            </w:r>
          </w:p>
        </w:tc>
        <w:tc>
          <w:tcPr>
            <w:tcW w:w="1642" w:type="dxa"/>
            <w:shd w:val="clear" w:color="auto" w:fill="FFFFFF" w:themeFill="background1"/>
          </w:tcPr>
          <w:p w14:paraId="5D697B3C" w14:textId="77777777" w:rsidR="008B6926" w:rsidRPr="008B6926" w:rsidRDefault="008B6926" w:rsidP="008B69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6926">
              <w:rPr>
                <w:rFonts w:ascii="Times New Roman" w:hAnsi="Times New Roman" w:cs="Times New Roman"/>
                <w:bCs/>
                <w:sz w:val="20"/>
                <w:szCs w:val="20"/>
              </w:rPr>
              <w:t>INRAE</w:t>
            </w:r>
          </w:p>
          <w:p w14:paraId="32A98D15" w14:textId="77777777" w:rsidR="008B6926" w:rsidRPr="008B6926" w:rsidRDefault="008B6926" w:rsidP="008B69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D9621C4" w14:textId="77777777" w:rsidR="008B6926" w:rsidRPr="008B6926" w:rsidRDefault="008B6926" w:rsidP="008B6926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ВМО</w:t>
            </w:r>
          </w:p>
          <w:p w14:paraId="739A2C73" w14:textId="77777777" w:rsidR="008B6926" w:rsidRPr="008B6926" w:rsidRDefault="008B6926" w:rsidP="008B692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ОЭСР</w:t>
            </w:r>
          </w:p>
          <w:p w14:paraId="4A57F747" w14:textId="77777777" w:rsidR="008B6926" w:rsidRPr="006E5B35" w:rsidRDefault="008B6926" w:rsidP="008B692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93" w:type="dxa"/>
            <w:shd w:val="clear" w:color="auto" w:fill="FFFFFF" w:themeFill="background1"/>
          </w:tcPr>
          <w:p w14:paraId="2BB62DFE" w14:textId="77777777" w:rsidR="008B6926" w:rsidRPr="006E5B35" w:rsidRDefault="008B6926" w:rsidP="008B692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8B6926" w:rsidRPr="008B6926" w14:paraId="71FDAC9C" w14:textId="77777777" w:rsidTr="00EB7741">
        <w:tc>
          <w:tcPr>
            <w:tcW w:w="1879" w:type="dxa"/>
            <w:shd w:val="clear" w:color="auto" w:fill="FFFFFF" w:themeFill="background1"/>
          </w:tcPr>
          <w:p w14:paraId="1C41423D" w14:textId="6E2E5395" w:rsidR="008B6926" w:rsidRPr="008B6926" w:rsidRDefault="008B6926" w:rsidP="008B69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8B69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Продвижение</w:t>
            </w:r>
            <w:proofErr w:type="spellEnd"/>
            <w:r w:rsidRPr="008B69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>SWOT-</w:t>
            </w:r>
            <w:proofErr w:type="spellStart"/>
            <w:r w:rsidRPr="008B692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>спутника</w:t>
            </w:r>
            <w:proofErr w:type="spellEnd"/>
          </w:p>
        </w:tc>
        <w:tc>
          <w:tcPr>
            <w:tcW w:w="4935" w:type="dxa"/>
            <w:shd w:val="clear" w:color="auto" w:fill="FFFFFF" w:themeFill="background1"/>
          </w:tcPr>
          <w:p w14:paraId="76E8ED6A" w14:textId="77777777" w:rsidR="008B6926" w:rsidRPr="008B6926" w:rsidRDefault="008B6926" w:rsidP="008B69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течение почти 10 лет 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CLS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Французское космическое агентство (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CNES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), НАСА, Канадское космическое агентство и Британское космическое агентство разрабатывали спутник для сбора гидрологических и океанографических данных 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SWOT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Surface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Water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and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Ocean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Topography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14:paraId="60E8E8E7" w14:textId="77777777" w:rsidR="008B6926" w:rsidRPr="008B6926" w:rsidRDefault="008B6926" w:rsidP="008B69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96D7DC" w14:textId="623BC740" w:rsidR="008B6926" w:rsidRPr="008B6926" w:rsidRDefault="008B6926" w:rsidP="008B692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Это могла бы быть одна из представленных инициатив, направленная на сбор данных о водных ресурсах, анализ данных о водных ресурсах и квалификацию данных о водных ресурсах.</w:t>
            </w:r>
          </w:p>
        </w:tc>
        <w:tc>
          <w:tcPr>
            <w:tcW w:w="1642" w:type="dxa"/>
            <w:shd w:val="clear" w:color="auto" w:fill="FFFFFF" w:themeFill="background1"/>
          </w:tcPr>
          <w:p w14:paraId="205426BE" w14:textId="77777777" w:rsidR="008B6926" w:rsidRPr="008B6926" w:rsidRDefault="008B6926" w:rsidP="008B69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6926">
              <w:rPr>
                <w:rFonts w:ascii="Times New Roman" w:hAnsi="Times New Roman" w:cs="Times New Roman"/>
                <w:bCs/>
                <w:sz w:val="20"/>
                <w:szCs w:val="20"/>
              </w:rPr>
              <w:t>CNES, Collecte Localization</w:t>
            </w:r>
          </w:p>
          <w:p w14:paraId="575F1360" w14:textId="77777777" w:rsidR="008B6926" w:rsidRPr="008B6926" w:rsidRDefault="008B6926" w:rsidP="008B69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6926">
              <w:rPr>
                <w:rFonts w:ascii="Times New Roman" w:hAnsi="Times New Roman" w:cs="Times New Roman"/>
                <w:bCs/>
                <w:sz w:val="20"/>
                <w:szCs w:val="20"/>
              </w:rPr>
              <w:t>Спутники (CLS),</w:t>
            </w:r>
          </w:p>
          <w:p w14:paraId="4BE3C127" w14:textId="7577273C" w:rsidR="008B6926" w:rsidRPr="008B6926" w:rsidRDefault="008B6926" w:rsidP="008B69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6926">
              <w:rPr>
                <w:rFonts w:ascii="Times New Roman" w:hAnsi="Times New Roman" w:cs="Times New Roman"/>
                <w:bCs/>
                <w:sz w:val="20"/>
                <w:szCs w:val="20"/>
              </w:rPr>
              <w:t>Французское космическое агентство, Канадское космическое агентство</w:t>
            </w:r>
          </w:p>
        </w:tc>
        <w:tc>
          <w:tcPr>
            <w:tcW w:w="1893" w:type="dxa"/>
            <w:shd w:val="clear" w:color="auto" w:fill="FFFFFF" w:themeFill="background1"/>
          </w:tcPr>
          <w:p w14:paraId="7B75D1C7" w14:textId="77777777" w:rsidR="008B6926" w:rsidRPr="008B6926" w:rsidRDefault="008B6926" w:rsidP="008B692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EB7741" w:rsidRPr="00EB7741" w14:paraId="498BC18A" w14:textId="77777777" w:rsidTr="00EB7741">
        <w:tc>
          <w:tcPr>
            <w:tcW w:w="10349" w:type="dxa"/>
            <w:gridSpan w:val="4"/>
            <w:shd w:val="clear" w:color="auto" w:fill="D9E2F3" w:themeFill="accent1" w:themeFillTint="33"/>
          </w:tcPr>
          <w:p w14:paraId="5530BB3C" w14:textId="3D5E6EE4" w:rsidR="00EB7741" w:rsidRPr="00EB7741" w:rsidRDefault="00EB7741" w:rsidP="00EB7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EB774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Инновационное финансирование</w:t>
            </w:r>
          </w:p>
        </w:tc>
      </w:tr>
      <w:tr w:rsidR="00EB7741" w:rsidRPr="008B6926" w14:paraId="63CEA14E" w14:textId="77777777" w:rsidTr="00EB7741">
        <w:tc>
          <w:tcPr>
            <w:tcW w:w="1879" w:type="dxa"/>
            <w:shd w:val="clear" w:color="auto" w:fill="FFFFFF" w:themeFill="background1"/>
          </w:tcPr>
          <w:p w14:paraId="4442C858" w14:textId="7AC24DD6" w:rsidR="00EB7741" w:rsidRPr="00EB7741" w:rsidRDefault="00EB7741" w:rsidP="00EB774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Целевая группа по раскрытию финансовой информации, связанной с водой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TWFD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4935" w:type="dxa"/>
            <w:shd w:val="clear" w:color="auto" w:fill="FFFFFF" w:themeFill="background1"/>
          </w:tcPr>
          <w:p w14:paraId="510CB388" w14:textId="0B30F718" w:rsidR="00EB7741" w:rsidRPr="008B6926" w:rsidRDefault="00EB7741" w:rsidP="00EB774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Перекликаясь с </w:t>
            </w: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TCFD</w:t>
            </w: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по климату и </w:t>
            </w: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TNFD</w:t>
            </w: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по природе, изучая, стоит ли создавать новую инициативу или добавить водный след в </w:t>
            </w: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TNFD</w:t>
            </w: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по биоразнообразию</w:t>
            </w:r>
          </w:p>
        </w:tc>
        <w:tc>
          <w:tcPr>
            <w:tcW w:w="1642" w:type="dxa"/>
            <w:shd w:val="clear" w:color="auto" w:fill="FFFFFF" w:themeFill="background1"/>
          </w:tcPr>
          <w:p w14:paraId="6F5040E5" w14:textId="77777777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</w:tcPr>
          <w:p w14:paraId="74D67EE2" w14:textId="77777777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EB7741" w:rsidRPr="008B6926" w14:paraId="5BD2FEE9" w14:textId="77777777" w:rsidTr="00EB7741">
        <w:tc>
          <w:tcPr>
            <w:tcW w:w="1879" w:type="dxa"/>
            <w:shd w:val="clear" w:color="auto" w:fill="FFFFFF" w:themeFill="background1"/>
          </w:tcPr>
          <w:p w14:paraId="183C0F5C" w14:textId="00C3DB34" w:rsidR="00EB7741" w:rsidRPr="008B6926" w:rsidRDefault="00EB7741" w:rsidP="00EB77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Продвижение новой, ориентированной на устойчивую к изменению климата инфраструктуру для водоснабжения и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 xml:space="preserve">санитарии, фонда </w:t>
            </w:r>
            <w:r w:rsidRPr="008B69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Water</w:t>
            </w:r>
            <w:r w:rsidRPr="008B69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Equity</w:t>
            </w:r>
            <w:r w:rsidRPr="008B69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935" w:type="dxa"/>
            <w:shd w:val="clear" w:color="auto" w:fill="FFFFFF" w:themeFill="background1"/>
          </w:tcPr>
          <w:p w14:paraId="74BD1CA6" w14:textId="77777777" w:rsidR="00EB7741" w:rsidRPr="008B6926" w:rsidRDefault="00EB7741" w:rsidP="00EB7741">
            <w:pPr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lastRenderedPageBreak/>
              <w:t>Water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t>Equity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 xml:space="preserve"> - это управляющий активами 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t>impact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t>investment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>, который инвестирует в финансовые учреждения, предприятия и инфраструктуру на развивающихся рынках, обеспечивая доступ к безопасной воде и санитарии с низким уровнем дохода.</w:t>
            </w:r>
          </w:p>
          <w:p w14:paraId="16010671" w14:textId="77777777" w:rsidR="00EB7741" w:rsidRPr="008B6926" w:rsidRDefault="00EB7741" w:rsidP="00EB7741">
            <w:pPr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>Он был создан в соавторстве с Мэттом Деймоном.</w:t>
            </w:r>
          </w:p>
          <w:p w14:paraId="4060DEEA" w14:textId="77777777" w:rsidR="00EB7741" w:rsidRPr="008B6926" w:rsidRDefault="00EB7741" w:rsidP="00EB7741">
            <w:pPr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</w:pPr>
          </w:p>
          <w:p w14:paraId="5F5483E2" w14:textId="77777777" w:rsidR="00EB7741" w:rsidRPr="008B6926" w:rsidRDefault="00EB7741" w:rsidP="00EB7741">
            <w:pPr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lastRenderedPageBreak/>
              <w:t xml:space="preserve">Также можно было бы подумать о продвижении этого нового фонда и создании коалиции из </w:t>
            </w:r>
            <w:proofErr w:type="spellStart"/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t>Xmd</w:t>
            </w:r>
            <w:proofErr w:type="spellEnd"/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 xml:space="preserve"> / 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t>X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 xml:space="preserve">% активов, предназначенных для этого вида финансирования, в партнерстве с 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t>Water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t>Equity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 xml:space="preserve"> и другими присутствующими финансовыми субъектами. Это можно было бы сделать, перенаправив средства от управляющих активами (институциональных финансистов, пенсионных фондов и т.д.) в фонды прямых инвестиций (венчурные капиталисты, 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t>impact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>) с инвестиционной диссертацией, посвященной поддержке проектов, связанных с водой и приправами.</w:t>
            </w:r>
          </w:p>
          <w:p w14:paraId="5325F72A" w14:textId="48545CE1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 xml:space="preserve">Коалиция из </w:t>
            </w:r>
            <w:proofErr w:type="spellStart"/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t>Xmd</w:t>
            </w:r>
            <w:proofErr w:type="spellEnd"/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 xml:space="preserve"> / 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t>X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>% активов, предназначенных для этого вида финансирования.</w:t>
            </w:r>
          </w:p>
        </w:tc>
        <w:tc>
          <w:tcPr>
            <w:tcW w:w="1642" w:type="dxa"/>
            <w:shd w:val="clear" w:color="auto" w:fill="FFFFFF" w:themeFill="background1"/>
          </w:tcPr>
          <w:p w14:paraId="677BED2A" w14:textId="77777777" w:rsidR="00EB7741" w:rsidRPr="008B6926" w:rsidRDefault="00EB7741" w:rsidP="00EB77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92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Water Equity</w:t>
            </w:r>
          </w:p>
          <w:p w14:paraId="7287EFAE" w14:textId="77777777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</w:tcPr>
          <w:p w14:paraId="6402D5DA" w14:textId="77777777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EB7741" w:rsidRPr="008B6926" w14:paraId="2F8D19D4" w14:textId="77777777" w:rsidTr="00EB7741">
        <w:tc>
          <w:tcPr>
            <w:tcW w:w="1879" w:type="dxa"/>
            <w:shd w:val="clear" w:color="auto" w:fill="FFFFFF" w:themeFill="background1"/>
          </w:tcPr>
          <w:p w14:paraId="387B2A83" w14:textId="41A2A70E" w:rsidR="00EB7741" w:rsidRPr="008B6926" w:rsidRDefault="00EB7741" w:rsidP="00EB7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Продвижение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Фонда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устойчивого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развития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Мирового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океана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Mirova’s Sustainable Ocean Fund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и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других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инициатив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связанных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голубым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финансированием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35" w:type="dxa"/>
            <w:shd w:val="clear" w:color="auto" w:fill="FFFFFF" w:themeFill="background1"/>
          </w:tcPr>
          <w:p w14:paraId="681AA9DF" w14:textId="17EF966F" w:rsidR="00EB7741" w:rsidRPr="00EB7741" w:rsidRDefault="00EB7741" w:rsidP="00EB7741">
            <w:pPr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>Фонд устойчивого развития океана (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en-GB"/>
              </w:rPr>
              <w:t>SOF</w:t>
            </w: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>) был создан для инновационных видов проектного финансирования, направленных на морские проекты.</w:t>
            </w:r>
          </w:p>
        </w:tc>
        <w:tc>
          <w:tcPr>
            <w:tcW w:w="1642" w:type="dxa"/>
            <w:shd w:val="clear" w:color="auto" w:fill="FFFFFF" w:themeFill="background1"/>
          </w:tcPr>
          <w:p w14:paraId="61F3B863" w14:textId="5D6AEBB3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Mirova</w:t>
            </w:r>
            <w:proofErr w:type="spellEnd"/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93" w:type="dxa"/>
            <w:shd w:val="clear" w:color="auto" w:fill="FFFFFF" w:themeFill="background1"/>
          </w:tcPr>
          <w:p w14:paraId="5DF588C7" w14:textId="69E127E3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proofErr w:type="spellStart"/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Для</w:t>
            </w:r>
            <w:proofErr w:type="spellEnd"/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оценки</w:t>
            </w:r>
            <w:proofErr w:type="spellEnd"/>
          </w:p>
        </w:tc>
      </w:tr>
      <w:tr w:rsidR="00EB7741" w:rsidRPr="008B6926" w14:paraId="5EC4ADD0" w14:textId="77777777" w:rsidTr="00EB7741">
        <w:tc>
          <w:tcPr>
            <w:tcW w:w="1879" w:type="dxa"/>
            <w:shd w:val="clear" w:color="auto" w:fill="FFFFFF" w:themeFill="background1"/>
          </w:tcPr>
          <w:p w14:paraId="4D386D5F" w14:textId="717685A6" w:rsidR="00EB7741" w:rsidRPr="008B6926" w:rsidRDefault="00EB7741" w:rsidP="00EB7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Стимулирование новой работы над системой эмиссии голубых облигаций </w:t>
            </w:r>
          </w:p>
        </w:tc>
        <w:tc>
          <w:tcPr>
            <w:tcW w:w="4935" w:type="dxa"/>
            <w:shd w:val="clear" w:color="auto" w:fill="FFFFFF" w:themeFill="background1"/>
          </w:tcPr>
          <w:p w14:paraId="08C8AB75" w14:textId="5A354DCA" w:rsidR="00EB7741" w:rsidRPr="00EB7741" w:rsidRDefault="00EB7741" w:rsidP="00EB7741">
            <w:pPr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Blue</w:t>
            </w: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bonds</w:t>
            </w: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8B6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могли бы быть пересмотрены и представлены, новые инициативы, связанные с голубыми облигациями, могли бы, например, позволить муниципалитетам получить доступ к рынку капитала, снизить риск частных инвестиций и/или продвигать фонды воздействия. </w:t>
            </w:r>
          </w:p>
        </w:tc>
        <w:tc>
          <w:tcPr>
            <w:tcW w:w="1642" w:type="dxa"/>
            <w:shd w:val="clear" w:color="auto" w:fill="FFFFFF" w:themeFill="background1"/>
          </w:tcPr>
          <w:p w14:paraId="15666818" w14:textId="49F616DF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6926">
              <w:rPr>
                <w:rFonts w:ascii="Times New Roman" w:hAnsi="Times New Roman" w:cs="Times New Roman"/>
                <w:bCs/>
                <w:sz w:val="20"/>
                <w:szCs w:val="20"/>
              </w:rPr>
              <w:t>BEI</w:t>
            </w:r>
          </w:p>
        </w:tc>
        <w:tc>
          <w:tcPr>
            <w:tcW w:w="1893" w:type="dxa"/>
            <w:shd w:val="clear" w:color="auto" w:fill="FFFFFF" w:themeFill="background1"/>
          </w:tcPr>
          <w:p w14:paraId="14B42A3A" w14:textId="77777777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EB7741" w:rsidRPr="008B6926" w14:paraId="0A562119" w14:textId="77777777" w:rsidTr="00EB7741">
        <w:tc>
          <w:tcPr>
            <w:tcW w:w="1879" w:type="dxa"/>
            <w:shd w:val="clear" w:color="auto" w:fill="FFFFFF" w:themeFill="background1"/>
          </w:tcPr>
          <w:p w14:paraId="31A04E8A" w14:textId="00D856B6" w:rsidR="00EB7741" w:rsidRPr="008B6926" w:rsidRDefault="00EB7741" w:rsidP="00EB7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Запуск гуманитарного фонда</w:t>
            </w:r>
            <w:r w:rsidRPr="008B69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 xml:space="preserve">WASH </w:t>
            </w:r>
          </w:p>
        </w:tc>
        <w:tc>
          <w:tcPr>
            <w:tcW w:w="4935" w:type="dxa"/>
            <w:shd w:val="clear" w:color="auto" w:fill="FFFFFF" w:themeFill="background1"/>
          </w:tcPr>
          <w:p w14:paraId="6DF1DAE6" w14:textId="0683349A" w:rsidR="00EB7741" w:rsidRPr="00EB7741" w:rsidRDefault="00EB7741" w:rsidP="00EB7741">
            <w:pPr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Плюс стратегическая переориентация 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WASH</w:t>
            </w: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гуманитарную повестку дня.</w:t>
            </w:r>
          </w:p>
        </w:tc>
        <w:tc>
          <w:tcPr>
            <w:tcW w:w="1642" w:type="dxa"/>
            <w:shd w:val="clear" w:color="auto" w:fill="FFFFFF" w:themeFill="background1"/>
          </w:tcPr>
          <w:p w14:paraId="7267906E" w14:textId="72859910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69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ЮНИСЕФ</w:t>
            </w:r>
          </w:p>
        </w:tc>
        <w:tc>
          <w:tcPr>
            <w:tcW w:w="1893" w:type="dxa"/>
            <w:shd w:val="clear" w:color="auto" w:fill="FFFFFF" w:themeFill="background1"/>
          </w:tcPr>
          <w:p w14:paraId="0A1CB4F0" w14:textId="77777777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</w:tr>
      <w:tr w:rsidR="00EB7741" w:rsidRPr="008B6926" w14:paraId="65270680" w14:textId="77777777" w:rsidTr="00EB7741">
        <w:tc>
          <w:tcPr>
            <w:tcW w:w="10349" w:type="dxa"/>
            <w:gridSpan w:val="4"/>
            <w:shd w:val="clear" w:color="auto" w:fill="D9E2F3" w:themeFill="accent1" w:themeFillTint="33"/>
          </w:tcPr>
          <w:p w14:paraId="5F2337F8" w14:textId="53A3C8DC" w:rsidR="00EB7741" w:rsidRPr="008B6926" w:rsidRDefault="00EB7741" w:rsidP="00EB774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Французские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инициативы</w:t>
            </w:r>
          </w:p>
        </w:tc>
      </w:tr>
      <w:tr w:rsidR="00EB7741" w:rsidRPr="008B6926" w14:paraId="0629A64D" w14:textId="77777777" w:rsidTr="00EB7741">
        <w:tc>
          <w:tcPr>
            <w:tcW w:w="1879" w:type="dxa"/>
            <w:shd w:val="clear" w:color="auto" w:fill="FFFFFF" w:themeFill="background1"/>
          </w:tcPr>
          <w:p w14:paraId="2B7AC1B0" w14:textId="62A3D901" w:rsidR="00EB7741" w:rsidRPr="00EB7741" w:rsidRDefault="00EB7741" w:rsidP="00EB77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KZ"/>
              </w:rPr>
            </w:pP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KZ"/>
              </w:rPr>
              <w:t>Создание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KZ"/>
              </w:rPr>
              <w:t>обсерватории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KZ"/>
              </w:rPr>
              <w:t>трансграничных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KZ"/>
              </w:rPr>
              <w:t>вод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/the Oyapock Transboundary Water Observatory/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KZ"/>
              </w:rPr>
              <w:t>в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KZ"/>
              </w:rPr>
              <w:t>рамках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KZ"/>
              </w:rPr>
              <w:t>проекта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Bioplateaux </w:t>
            </w:r>
          </w:p>
        </w:tc>
        <w:tc>
          <w:tcPr>
            <w:tcW w:w="4935" w:type="dxa"/>
            <w:shd w:val="clear" w:color="auto" w:fill="FFFFFF" w:themeFill="background1"/>
          </w:tcPr>
          <w:p w14:paraId="42C8E097" w14:textId="77777777" w:rsidR="00EB7741" w:rsidRPr="008B6926" w:rsidRDefault="00EB7741" w:rsidP="00EB7741">
            <w:pPr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>Трансграничная обсерватория могла бы быть совместно создана для содействия техническому сотрудничеству и повышения ценности решений и подходов к проблемам, связанным с водой, в регионе (финансирование, предоставление технической экспертизы и т.д.).</w:t>
            </w:r>
          </w:p>
          <w:p w14:paraId="1F655714" w14:textId="2F5CE9E8" w:rsidR="00EB7741" w:rsidRPr="008B6926" w:rsidRDefault="00EB7741" w:rsidP="00EB774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eastAsia="Marianne" w:hAnsi="Times New Roman" w:cs="Times New Roman"/>
                <w:sz w:val="20"/>
                <w:szCs w:val="20"/>
                <w:lang w:val="ru-RU"/>
              </w:rPr>
              <w:t>Политическая поддержка создания трансграничной обсерватории помогла бы стимулировать волю местных властей.</w:t>
            </w:r>
          </w:p>
        </w:tc>
        <w:tc>
          <w:tcPr>
            <w:tcW w:w="1642" w:type="dxa"/>
            <w:shd w:val="clear" w:color="auto" w:fill="FFFFFF" w:themeFill="background1"/>
          </w:tcPr>
          <w:p w14:paraId="0DCA6173" w14:textId="1A863616" w:rsidR="00EB7741" w:rsidRPr="008B6926" w:rsidRDefault="00EB7741" w:rsidP="00EB774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bCs/>
                <w:sz w:val="20"/>
                <w:szCs w:val="20"/>
              </w:rPr>
              <w:t>OiEau, MEAE, MTECT, MOM</w:t>
            </w:r>
          </w:p>
        </w:tc>
        <w:tc>
          <w:tcPr>
            <w:tcW w:w="1893" w:type="dxa"/>
            <w:shd w:val="clear" w:color="auto" w:fill="FFFFFF" w:themeFill="background1"/>
          </w:tcPr>
          <w:p w14:paraId="280941AF" w14:textId="29D5A470" w:rsidR="00EB7741" w:rsidRPr="008B6926" w:rsidRDefault="00EB7741" w:rsidP="00EB7741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Совещания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CTG, OiEau, MEAE, MTECT, MOM (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начиная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февраля</w:t>
            </w:r>
            <w:r w:rsidRPr="008B692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14:paraId="537D4230" w14:textId="77777777" w:rsidR="006162E3" w:rsidRDefault="006162E3" w:rsidP="006162E3"/>
    <w:p w14:paraId="6B0E1B37" w14:textId="348D6A98" w:rsidR="00385DFA" w:rsidRPr="00385DFA" w:rsidRDefault="00385DFA" w:rsidP="00385DFA">
      <w:pPr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385DFA">
        <w:rPr>
          <w:rFonts w:ascii="Times New Roman" w:hAnsi="Times New Roman" w:cs="Times New Roman"/>
          <w:b/>
          <w:bCs/>
          <w:lang w:val="ru-RU"/>
        </w:rPr>
        <w:t xml:space="preserve">6. </w:t>
      </w:r>
      <w:r w:rsidRPr="00385DFA">
        <w:rPr>
          <w:rFonts w:ascii="Times New Roman" w:hAnsi="Times New Roman" w:cs="Times New Roman"/>
          <w:b/>
          <w:bCs/>
          <w:lang w:val="ru-RU"/>
        </w:rPr>
        <w:t>Основные выгоды и преимущества для Казахстана</w:t>
      </w:r>
    </w:p>
    <w:p w14:paraId="1737102F" w14:textId="77777777" w:rsidR="00385DFA" w:rsidRPr="00385DFA" w:rsidRDefault="00385DFA" w:rsidP="00385DFA">
      <w:pPr>
        <w:ind w:right="-613" w:firstLine="708"/>
        <w:jc w:val="both"/>
        <w:rPr>
          <w:rFonts w:ascii="Times New Roman" w:hAnsi="Times New Roman" w:cs="Times New Roman"/>
          <w:lang w:val="ru-RU"/>
        </w:rPr>
      </w:pPr>
      <w:r w:rsidRPr="00385DFA">
        <w:rPr>
          <w:rFonts w:ascii="Times New Roman" w:hAnsi="Times New Roman" w:cs="Times New Roman"/>
          <w:lang w:val="ru-RU"/>
        </w:rPr>
        <w:t xml:space="preserve">Саммит станет крупнейшим мероприятием глобального уровня, который внесет свой вклад в развитие международного сотрудничества в области использования и охраны водных ресурсов. Он представит нашей стране возможность наладить новые контакты и партнерские отношения в водной сфере, изучить новые возможности сотрудничества. Проведение Саммита позволит улучшить понимание водных проблем на национальном уровне и усилить </w:t>
      </w:r>
      <w:proofErr w:type="spellStart"/>
      <w:r w:rsidRPr="00385DFA">
        <w:rPr>
          <w:rFonts w:ascii="Times New Roman" w:hAnsi="Times New Roman" w:cs="Times New Roman"/>
          <w:lang w:val="ru-RU"/>
        </w:rPr>
        <w:t>межсекторальное</w:t>
      </w:r>
      <w:proofErr w:type="spellEnd"/>
      <w:r w:rsidRPr="00385DFA">
        <w:rPr>
          <w:rFonts w:ascii="Times New Roman" w:hAnsi="Times New Roman" w:cs="Times New Roman"/>
          <w:lang w:val="ru-RU"/>
        </w:rPr>
        <w:t xml:space="preserve"> взаимодействие.</w:t>
      </w:r>
    </w:p>
    <w:p w14:paraId="367490A6" w14:textId="77777777" w:rsidR="00385DFA" w:rsidRPr="00385DFA" w:rsidRDefault="00385DFA" w:rsidP="00385DFA">
      <w:pPr>
        <w:ind w:right="-613" w:firstLine="708"/>
        <w:jc w:val="both"/>
        <w:rPr>
          <w:rFonts w:ascii="Times New Roman" w:hAnsi="Times New Roman" w:cs="Times New Roman"/>
          <w:lang w:val="ru-RU"/>
        </w:rPr>
      </w:pPr>
      <w:r w:rsidRPr="00385DFA">
        <w:rPr>
          <w:rFonts w:ascii="Times New Roman" w:hAnsi="Times New Roman" w:cs="Times New Roman"/>
          <w:lang w:val="ru-RU"/>
        </w:rPr>
        <w:t xml:space="preserve">Организация Саммита подтверждает приверженность Казахстана к международному водному сотрудничеству. Страна сможет продемонстрировать мировому водному сообществу свой опыт и усилия по использованию и охране водных ресурсов. </w:t>
      </w:r>
    </w:p>
    <w:p w14:paraId="30DE0546" w14:textId="77777777" w:rsidR="00385DFA" w:rsidRPr="00385DFA" w:rsidRDefault="00385DFA" w:rsidP="00385DFA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385DFA">
        <w:rPr>
          <w:rFonts w:ascii="Times New Roman" w:hAnsi="Times New Roman" w:cs="Times New Roman"/>
          <w:lang w:val="ru-RU"/>
        </w:rPr>
        <w:t xml:space="preserve">Саммит представит Казахстану уникальную возможность привлечь внимание мировой общественности на водные проблемы нашей страны и Центральной Азии в </w:t>
      </w:r>
      <w:r w:rsidRPr="00385DFA">
        <w:rPr>
          <w:rFonts w:ascii="Times New Roman" w:hAnsi="Times New Roman" w:cs="Times New Roman"/>
          <w:lang w:val="ru-RU"/>
        </w:rPr>
        <w:lastRenderedPageBreak/>
        <w:t xml:space="preserve">целом, сгенерировать коллективные идеи по решению водных вопросов, а также привлечь технические и финансовые ресурсы для развития водной сферы региона. </w:t>
      </w:r>
    </w:p>
    <w:p w14:paraId="507D2785" w14:textId="77777777" w:rsidR="00385DFA" w:rsidRDefault="00385DFA" w:rsidP="00385DFA">
      <w:pPr>
        <w:ind w:firstLine="708"/>
        <w:jc w:val="both"/>
        <w:rPr>
          <w:rFonts w:ascii="Times New Roman" w:hAnsi="Times New Roman" w:cs="Times New Roman"/>
          <w:lang w:val="ru-RU"/>
        </w:rPr>
      </w:pPr>
    </w:p>
    <w:p w14:paraId="61BB37E4" w14:textId="74E0505C" w:rsidR="00D4493E" w:rsidRPr="00D4493E" w:rsidRDefault="00D4493E" w:rsidP="00385DFA">
      <w:pPr>
        <w:ind w:firstLine="708"/>
        <w:jc w:val="both"/>
        <w:rPr>
          <w:rFonts w:ascii="Times New Roman" w:hAnsi="Times New Roman" w:cs="Times New Roman"/>
          <w:b/>
          <w:bCs/>
          <w:lang w:val="ru-RU"/>
        </w:rPr>
      </w:pPr>
      <w:r w:rsidRPr="00D4493E">
        <w:rPr>
          <w:rFonts w:ascii="Times New Roman" w:hAnsi="Times New Roman" w:cs="Times New Roman"/>
          <w:b/>
          <w:bCs/>
          <w:lang w:val="ru-RU"/>
        </w:rPr>
        <w:t xml:space="preserve">7. Предварительные </w:t>
      </w:r>
      <w:r>
        <w:rPr>
          <w:rFonts w:ascii="Times New Roman" w:hAnsi="Times New Roman" w:cs="Times New Roman"/>
          <w:b/>
          <w:bCs/>
          <w:lang w:val="ru-RU"/>
        </w:rPr>
        <w:t>темы</w:t>
      </w:r>
      <w:r w:rsidRPr="00D4493E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 xml:space="preserve">от </w:t>
      </w:r>
      <w:r w:rsidRPr="00D4493E">
        <w:rPr>
          <w:rFonts w:ascii="Times New Roman" w:hAnsi="Times New Roman" w:cs="Times New Roman"/>
          <w:b/>
          <w:bCs/>
          <w:lang w:val="ru-RU"/>
        </w:rPr>
        <w:t xml:space="preserve">Казахстана </w:t>
      </w:r>
    </w:p>
    <w:p w14:paraId="607B7D6C" w14:textId="77777777" w:rsidR="00D4493E" w:rsidRPr="00D4493E" w:rsidRDefault="00D4493E" w:rsidP="00D4493E">
      <w:pPr>
        <w:pStyle w:val="a3"/>
        <w:numPr>
          <w:ilvl w:val="0"/>
          <w:numId w:val="2"/>
        </w:numPr>
        <w:ind w:left="0" w:firstLine="720"/>
        <w:contextualSpacing w:val="0"/>
        <w:jc w:val="both"/>
        <w:rPr>
          <w:rFonts w:ascii="Times New Roman" w:hAnsi="Times New Roman" w:cs="Times New Roman"/>
          <w:bCs/>
          <w:i/>
          <w:iCs/>
          <w:lang w:val="ru-RU"/>
        </w:rPr>
      </w:pPr>
      <w:r w:rsidRPr="00D4493E">
        <w:rPr>
          <w:rFonts w:ascii="Times New Roman" w:hAnsi="Times New Roman" w:cs="Times New Roman"/>
          <w:bCs/>
          <w:i/>
          <w:iCs/>
          <w:lang w:val="ru-RU"/>
        </w:rPr>
        <w:t>Проблемы деградации внутренних водоемов в связи с изменением климата.</w:t>
      </w:r>
    </w:p>
    <w:p w14:paraId="3C71BCAB" w14:textId="77777777" w:rsidR="00D4493E" w:rsidRPr="00D4493E" w:rsidRDefault="00D4493E" w:rsidP="00D4493E">
      <w:pPr>
        <w:pStyle w:val="a3"/>
        <w:numPr>
          <w:ilvl w:val="0"/>
          <w:numId w:val="2"/>
        </w:numPr>
        <w:ind w:left="0" w:firstLine="720"/>
        <w:contextualSpacing w:val="0"/>
        <w:jc w:val="both"/>
        <w:rPr>
          <w:rFonts w:ascii="Times New Roman" w:hAnsi="Times New Roman" w:cs="Times New Roman"/>
          <w:bCs/>
          <w:i/>
          <w:iCs/>
          <w:lang w:val="ru-RU"/>
        </w:rPr>
      </w:pPr>
      <w:r w:rsidRPr="00D4493E">
        <w:rPr>
          <w:rFonts w:ascii="Times New Roman" w:hAnsi="Times New Roman" w:cs="Times New Roman"/>
          <w:bCs/>
          <w:i/>
          <w:iCs/>
          <w:lang w:val="ru-RU"/>
        </w:rPr>
        <w:t>Проблемы водоотведения малых городов и сельских населенных пунктов.</w:t>
      </w:r>
    </w:p>
    <w:p w14:paraId="4B84EBA1" w14:textId="77777777" w:rsidR="00D4493E" w:rsidRPr="00D4493E" w:rsidRDefault="00D4493E" w:rsidP="00D4493E">
      <w:pPr>
        <w:pStyle w:val="a3"/>
        <w:numPr>
          <w:ilvl w:val="0"/>
          <w:numId w:val="2"/>
        </w:numPr>
        <w:ind w:left="0" w:firstLine="720"/>
        <w:contextualSpacing w:val="0"/>
        <w:jc w:val="both"/>
        <w:rPr>
          <w:rFonts w:ascii="Times New Roman" w:hAnsi="Times New Roman" w:cs="Times New Roman"/>
          <w:bCs/>
          <w:i/>
          <w:iCs/>
          <w:lang w:val="ru-RU"/>
        </w:rPr>
      </w:pPr>
      <w:r w:rsidRPr="00D4493E">
        <w:rPr>
          <w:rFonts w:ascii="Times New Roman" w:hAnsi="Times New Roman" w:cs="Times New Roman"/>
          <w:bCs/>
          <w:i/>
          <w:iCs/>
          <w:lang w:val="ru-RU"/>
        </w:rPr>
        <w:t>Подземные воды пустынных экологических систем.</w:t>
      </w:r>
    </w:p>
    <w:p w14:paraId="5524CF5E" w14:textId="77777777" w:rsidR="00D4493E" w:rsidRPr="00D4493E" w:rsidRDefault="00D4493E" w:rsidP="00D4493E">
      <w:pPr>
        <w:pStyle w:val="a3"/>
        <w:numPr>
          <w:ilvl w:val="0"/>
          <w:numId w:val="2"/>
        </w:numPr>
        <w:ind w:left="0" w:firstLine="720"/>
        <w:contextualSpacing w:val="0"/>
        <w:jc w:val="both"/>
        <w:rPr>
          <w:rFonts w:ascii="Times New Roman" w:hAnsi="Times New Roman" w:cs="Times New Roman"/>
          <w:bCs/>
          <w:i/>
          <w:iCs/>
          <w:lang w:val="ru-RU"/>
        </w:rPr>
      </w:pPr>
      <w:r w:rsidRPr="00D4493E">
        <w:rPr>
          <w:rFonts w:ascii="Times New Roman" w:hAnsi="Times New Roman" w:cs="Times New Roman"/>
          <w:bCs/>
          <w:i/>
          <w:iCs/>
          <w:lang w:val="ru-RU"/>
        </w:rPr>
        <w:t>Геотермальные воды.</w:t>
      </w:r>
    </w:p>
    <w:p w14:paraId="4A5411B4" w14:textId="77777777" w:rsidR="00D4493E" w:rsidRPr="00D4493E" w:rsidRDefault="00D4493E" w:rsidP="00D4493E">
      <w:pPr>
        <w:pStyle w:val="a3"/>
        <w:numPr>
          <w:ilvl w:val="0"/>
          <w:numId w:val="2"/>
        </w:numPr>
        <w:ind w:left="0" w:firstLine="720"/>
        <w:contextualSpacing w:val="0"/>
        <w:jc w:val="both"/>
        <w:rPr>
          <w:rFonts w:ascii="Times New Roman" w:hAnsi="Times New Roman" w:cs="Times New Roman"/>
          <w:bCs/>
          <w:i/>
          <w:iCs/>
          <w:lang w:val="ru-RU"/>
        </w:rPr>
      </w:pPr>
      <w:r w:rsidRPr="00D4493E">
        <w:rPr>
          <w:rFonts w:ascii="Times New Roman" w:hAnsi="Times New Roman" w:cs="Times New Roman"/>
          <w:bCs/>
          <w:i/>
          <w:iCs/>
          <w:lang w:val="ru-RU"/>
        </w:rPr>
        <w:t>Проблемы ледниковых озер.</w:t>
      </w:r>
    </w:p>
    <w:sectPr w:rsidR="00D4493E" w:rsidRPr="00D4493E" w:rsidSect="001F051A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845F" w14:textId="77777777" w:rsidR="001F051A" w:rsidRDefault="001F051A" w:rsidP="00EB7741">
      <w:r>
        <w:separator/>
      </w:r>
    </w:p>
  </w:endnote>
  <w:endnote w:type="continuationSeparator" w:id="0">
    <w:p w14:paraId="66AE9841" w14:textId="77777777" w:rsidR="001F051A" w:rsidRDefault="001F051A" w:rsidP="00EB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rianne">
    <w:altName w:val="MS Gothic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2978232"/>
      <w:docPartObj>
        <w:docPartGallery w:val="Page Numbers (Bottom of Page)"/>
        <w:docPartUnique/>
      </w:docPartObj>
    </w:sdtPr>
    <w:sdtContent>
      <w:p w14:paraId="4C2CBFE8" w14:textId="408296E2" w:rsidR="00EB7741" w:rsidRDefault="00EB774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11012D" w14:textId="77777777" w:rsidR="00EB7741" w:rsidRDefault="00EB77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3DD0" w14:textId="77777777" w:rsidR="001F051A" w:rsidRDefault="001F051A" w:rsidP="00EB7741">
      <w:r>
        <w:separator/>
      </w:r>
    </w:p>
  </w:footnote>
  <w:footnote w:type="continuationSeparator" w:id="0">
    <w:p w14:paraId="7CCE1E92" w14:textId="77777777" w:rsidR="001F051A" w:rsidRDefault="001F051A" w:rsidP="00EB7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6152D"/>
    <w:multiLevelType w:val="hybridMultilevel"/>
    <w:tmpl w:val="C15EC930"/>
    <w:lvl w:ilvl="0" w:tplc="9D8A23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88C0F12"/>
    <w:multiLevelType w:val="hybridMultilevel"/>
    <w:tmpl w:val="3F2A80D0"/>
    <w:lvl w:ilvl="0" w:tplc="B1F23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7729166">
    <w:abstractNumId w:val="1"/>
  </w:num>
  <w:num w:numId="2" w16cid:durableId="149213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3"/>
    <w:rsid w:val="00110200"/>
    <w:rsid w:val="00196515"/>
    <w:rsid w:val="001D1E1C"/>
    <w:rsid w:val="001F051A"/>
    <w:rsid w:val="001F7B27"/>
    <w:rsid w:val="00296468"/>
    <w:rsid w:val="00385DFA"/>
    <w:rsid w:val="0039505D"/>
    <w:rsid w:val="0044056E"/>
    <w:rsid w:val="004F50E6"/>
    <w:rsid w:val="00503524"/>
    <w:rsid w:val="006162E3"/>
    <w:rsid w:val="006E5B35"/>
    <w:rsid w:val="00702040"/>
    <w:rsid w:val="00761941"/>
    <w:rsid w:val="008366E8"/>
    <w:rsid w:val="00863664"/>
    <w:rsid w:val="008B6926"/>
    <w:rsid w:val="009139E1"/>
    <w:rsid w:val="00973ABE"/>
    <w:rsid w:val="00B979A8"/>
    <w:rsid w:val="00D4493E"/>
    <w:rsid w:val="00EB7741"/>
    <w:rsid w:val="00F45E96"/>
    <w:rsid w:val="00F72DC4"/>
    <w:rsid w:val="00FC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6495"/>
  <w15:chartTrackingRefBased/>
  <w15:docId w15:val="{F9BCDA82-2DA0-304B-93EC-6798996C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D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2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62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162E3"/>
  </w:style>
  <w:style w:type="character" w:customStyle="1" w:styleId="10">
    <w:name w:val="Заголовок 1 Знак"/>
    <w:basedOn w:val="a0"/>
    <w:link w:val="1"/>
    <w:uiPriority w:val="9"/>
    <w:rsid w:val="00F72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F45E96"/>
    <w:rPr>
      <w:b/>
      <w:bCs/>
    </w:rPr>
  </w:style>
  <w:style w:type="table" w:styleId="a6">
    <w:name w:val="Table Grid"/>
    <w:basedOn w:val="a1"/>
    <w:uiPriority w:val="39"/>
    <w:rsid w:val="00503524"/>
    <w:rPr>
      <w:kern w:val="0"/>
      <w:sz w:val="22"/>
      <w:szCs w:val="22"/>
      <w:lang w:val="fr-F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EB77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741"/>
  </w:style>
  <w:style w:type="paragraph" w:styleId="a9">
    <w:name w:val="footer"/>
    <w:basedOn w:val="a"/>
    <w:link w:val="aa"/>
    <w:uiPriority w:val="99"/>
    <w:unhideWhenUsed/>
    <w:rsid w:val="00EB7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8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3080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Didar Mereke</dc:creator>
  <cp:keywords/>
  <dc:description/>
  <cp:lastModifiedBy>IW iwac</cp:lastModifiedBy>
  <cp:revision>20</cp:revision>
  <dcterms:created xsi:type="dcterms:W3CDTF">2024-01-15T01:21:00Z</dcterms:created>
  <dcterms:modified xsi:type="dcterms:W3CDTF">2024-02-05T12:46:00Z</dcterms:modified>
</cp:coreProperties>
</file>