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2F" w:rsidRPr="0046552F" w:rsidRDefault="0046552F" w:rsidP="0046552F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888888"/>
          <w:sz w:val="28"/>
          <w:szCs w:val="28"/>
          <w:lang w:eastAsia="ru-RU"/>
        </w:rPr>
      </w:pPr>
      <w:r w:rsidRPr="0046552F">
        <w:rPr>
          <w:sz w:val="28"/>
          <w:szCs w:val="28"/>
        </w:rPr>
        <w:fldChar w:fldCharType="begin"/>
      </w:r>
      <w:r w:rsidRPr="0046552F">
        <w:rPr>
          <w:sz w:val="28"/>
          <w:szCs w:val="28"/>
        </w:rPr>
        <w:instrText xml:space="preserve"> HYPERLINK "https://primeminister.kz/ru" </w:instrText>
      </w:r>
      <w:r w:rsidRPr="0046552F">
        <w:rPr>
          <w:sz w:val="28"/>
          <w:szCs w:val="28"/>
        </w:rPr>
        <w:fldChar w:fldCharType="separate"/>
      </w:r>
      <w:r w:rsidRPr="0046552F">
        <w:rPr>
          <w:rFonts w:ascii="Arial" w:hAnsi="Arial" w:cs="Arial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072F79E" wp14:editId="25922EFC">
            <wp:extent cx="521335" cy="541020"/>
            <wp:effectExtent l="0" t="0" r="0" b="0"/>
            <wp:docPr id="4" name="Рисунок 4" descr="Официальный информационный ресурс&lt;br&gt; Премьер-Министра Республики Казахстан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фициальный информационный ресурс&lt;br&gt; Премьер-Министра Республики Казахстан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52F">
        <w:rPr>
          <w:rStyle w:val="headerlogo-desktop"/>
          <w:rFonts w:ascii="Arial" w:hAnsi="Arial" w:cs="Arial"/>
          <w:color w:val="0000FF"/>
          <w:sz w:val="28"/>
          <w:szCs w:val="28"/>
          <w:bdr w:val="none" w:sz="0" w:space="0" w:color="auto" w:frame="1"/>
        </w:rPr>
        <w:t>Официальный информационный ресурс</w:t>
      </w:r>
      <w:r w:rsidRPr="0046552F">
        <w:rPr>
          <w:rFonts w:ascii="Arial" w:hAnsi="Arial" w:cs="Arial"/>
          <w:color w:val="0000FF"/>
          <w:sz w:val="28"/>
          <w:szCs w:val="28"/>
          <w:bdr w:val="none" w:sz="0" w:space="0" w:color="auto" w:frame="1"/>
        </w:rPr>
        <w:br/>
      </w:r>
      <w:r w:rsidRPr="0046552F">
        <w:rPr>
          <w:rStyle w:val="headerlogo-desktop"/>
          <w:rFonts w:ascii="Arial" w:hAnsi="Arial" w:cs="Arial"/>
          <w:color w:val="0000FF"/>
          <w:sz w:val="28"/>
          <w:szCs w:val="28"/>
          <w:bdr w:val="none" w:sz="0" w:space="0" w:color="auto" w:frame="1"/>
        </w:rPr>
        <w:t>Премьер-Министра Республики Казахстан</w:t>
      </w:r>
      <w:r w:rsidRPr="0046552F">
        <w:rPr>
          <w:sz w:val="28"/>
          <w:szCs w:val="28"/>
        </w:rPr>
        <w:fldChar w:fldCharType="end"/>
      </w:r>
    </w:p>
    <w:p w:rsidR="0046552F" w:rsidRDefault="0046552F" w:rsidP="0046552F">
      <w:pPr>
        <w:spacing w:after="0" w:line="315" w:lineRule="atLeast"/>
        <w:textAlignment w:val="baseline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</w:p>
    <w:p w:rsidR="0046552F" w:rsidRDefault="000266B6" w:rsidP="0046552F">
      <w:pPr>
        <w:spacing w:after="0" w:line="315" w:lineRule="atLeast"/>
        <w:textAlignment w:val="baseline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11 Декабрь 2023,      </w:t>
      </w:r>
      <w:r w:rsidR="008243A5" w:rsidRPr="008243A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https://primeminister.kz/ru/news/</w:t>
      </w:r>
      <w:bookmarkStart w:id="0" w:name="_GoBack"/>
      <w:bookmarkEnd w:id="0"/>
      <w:r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</w:t>
      </w:r>
    </w:p>
    <w:p w:rsidR="0046552F" w:rsidRPr="0046552F" w:rsidRDefault="0046552F" w:rsidP="0046552F">
      <w:pPr>
        <w:spacing w:after="0" w:line="315" w:lineRule="atLeast"/>
        <w:textAlignment w:val="baseline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46552F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</w:t>
      </w:r>
    </w:p>
    <w:p w:rsidR="0046552F" w:rsidRPr="0046552F" w:rsidRDefault="0046552F" w:rsidP="0046552F">
      <w:pPr>
        <w:spacing w:after="52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46552F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Казахстан планирует снизить зависимость в </w:t>
      </w:r>
      <w:proofErr w:type="spellStart"/>
      <w:r w:rsidRPr="0046552F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водообеспечении</w:t>
      </w:r>
      <w:proofErr w:type="spellEnd"/>
      <w:r w:rsidRPr="0046552F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от сопредельных стран</w:t>
      </w:r>
    </w:p>
    <w:p w:rsidR="0046552F" w:rsidRDefault="0046552F" w:rsidP="004655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46552F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B197B10" wp14:editId="7B92ECB3">
            <wp:extent cx="3633502" cy="2044476"/>
            <wp:effectExtent l="0" t="0" r="5080" b="0"/>
            <wp:docPr id="1" name="Рисунок 1" descr="https://primeminister.kz/assets/media/voda-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eminister.kz/assets/media/voda-g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54" cy="204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52F" w:rsidRDefault="0046552F" w:rsidP="004655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6552F" w:rsidRPr="0046552F" w:rsidRDefault="0046552F" w:rsidP="004655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Вопросы модернизации водохозяйственной инфраструктуры и улучшения системы управления водными ресурсами обсуждены на заседании Водного совета Казахстана под председательством Премьер-Министра РК </w:t>
      </w:r>
      <w:proofErr w:type="spellStart"/>
      <w:r w:rsidRPr="0046552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Алихана</w:t>
      </w:r>
      <w:proofErr w:type="spellEnd"/>
      <w:r w:rsidRPr="0046552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552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Смаилова</w:t>
      </w:r>
      <w:proofErr w:type="spellEnd"/>
      <w:r w:rsidRPr="0046552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</w:t>
      </w: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 отметил министр водных ресурсов и ирригации </w:t>
      </w:r>
      <w:proofErr w:type="spell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Нуржан</w:t>
      </w:r>
      <w:proofErr w:type="spell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Нуржигитов</w:t>
      </w:r>
      <w:proofErr w:type="spell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общей сложности в Казахстане имеется 102,3 км3 воды, 54% из которой формируется на территории республики, а остальные 46% поступают из сопредельных стран. Годовое потребление отраслей экономики составляет порядка 25 км3 воды, из которых 65% направляется на сельское хозяйство, 25% – на нужды промышленности.</w:t>
      </w:r>
    </w:p>
    <w:p w:rsid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4E8F91B4" wp14:editId="74D577D6">
            <wp:extent cx="3599645" cy="2025426"/>
            <wp:effectExtent l="0" t="0" r="1270" b="0"/>
            <wp:docPr id="2" name="Рисунок 2" descr="https://primeminister.kz/assets/media/ministr-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imeminister.kz/assets/media/ministr-vo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105" cy="202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целом по итогам инвентаризации в республике насчитывается 17 736 рек и временных водотоков, 4 024 озера, 4 540 месторождений подземных вод, 13 175 водохозяйственных сооружений.</w:t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Для обеспечения водной безопасности страны и решения проблемы ее нехватки разработан проект Комплексного плана по развитию водного хозяйства на 2024-2030 годы. Он предусматривает ряд безотлагательных мер по строительству и реконструкции водохранилищ, реконструкции гидротехнических сооружений, ирригационных систем и групповых водопроводов.</w:t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Комплексного плана позволит увеличить располагаемые водные ресурсы на 3,7 кубических километра, а площади орошаемых земель – до 2,2 </w:t>
      </w:r>
      <w:proofErr w:type="gram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млн</w:t>
      </w:r>
      <w:proofErr w:type="gram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га, снизить ежегодные потери поливной воды на 3 кубических километра и обеспечить водоснабжением 41 населенный пункт с населением более 55 тыс. человек.</w:t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Так, в 2024-2026 годах планируется начать строительство 20 новых водохранилищ с объемом 2,4 кубических километра на территории 9 областей. Это позволит увеличить площади орошаемых земель на 250 тыс. га, снизить угрозу затопления для 70 сельских населенных пунктов с численностью 137 тыс. человек и в среднем на 25% снизить зависимость Казахстана в </w:t>
      </w:r>
      <w:proofErr w:type="spell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водообеспечении</w:t>
      </w:r>
      <w:proofErr w:type="spell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 сопредельных стран.</w:t>
      </w:r>
    </w:p>
    <w:p w:rsid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3C633797" wp14:editId="45587698">
            <wp:extent cx="3577328" cy="2012868"/>
            <wp:effectExtent l="0" t="0" r="4445" b="6985"/>
            <wp:docPr id="3" name="Рисунок 3" descr="https://primeminister.kz/assets/media/1-sklyar-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imeminister.kz/assets/media/1-sklyar-vod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998" cy="20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Параллельно начнется реконструкция 15 действующих водохранилищ на территории 9 областей с объемом 1,9 км3. Это улучшит </w:t>
      </w:r>
      <w:proofErr w:type="spell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водообеспеченность</w:t>
      </w:r>
      <w:proofErr w:type="spell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орошаемых земель на 74 тыс. га, снизит угрозу затопления для 64 населенных пунктов с численностью 70 тыс. человек.</w:t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Наряду с этим будет проводиться масштабная реконструкция ирригационных систем, </w:t>
      </w:r>
      <w:proofErr w:type="spell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цифровизация</w:t>
      </w:r>
      <w:proofErr w:type="spell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оросительных каналов, модернизация стратегического канала им. К. </w:t>
      </w:r>
      <w:proofErr w:type="spell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Сатпаева</w:t>
      </w:r>
      <w:proofErr w:type="spell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др.</w:t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стимулирования сельхозпроизводителей к применению </w:t>
      </w:r>
      <w:proofErr w:type="spell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водосберегающих</w:t>
      </w:r>
      <w:proofErr w:type="spell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технологий планируется увеличить долю субсидирования расходов на создание оросительных систем и приобретение оборудования капельного и дождевального орошения с 50% до 80%. Это позволит к 2026 году увеличить площади орошаемых земель с применением </w:t>
      </w:r>
      <w:proofErr w:type="spell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водосберегающих</w:t>
      </w:r>
      <w:proofErr w:type="spell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технологий в южных регионах до 42% (613,6 тыс. га) и сэкономить до 1,5 км3 воды.</w:t>
      </w:r>
      <w:proofErr w:type="gramEnd"/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Премьер-Министр указал, что к реализации запланированных мер необходимо активно привлекать отечественные компании, в том числе производителей стройматериалов, и продолжить развитие технологий космического мониторинга в части определения водопотребления.</w:t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Еще одним важным направлением является эффективное водопользование в сельском хозяйстве.</w:t>
      </w:r>
    </w:p>
    <w:p w:rsidR="0046552F" w:rsidRPr="0046552F" w:rsidRDefault="0046552F" w:rsidP="0046552F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6552F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 xml:space="preserve">«Мы должны ежегодно внедрять </w:t>
      </w:r>
      <w:proofErr w:type="spellStart"/>
      <w:r w:rsidRPr="0046552F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водосберегающие</w:t>
      </w:r>
      <w:proofErr w:type="spellEnd"/>
      <w:r w:rsidRPr="0046552F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технологии на 150 тыс. га орошаемых площадей. Сейчас внедрение осуществляется на 40-50 тыс. га в год. При этом в южных регионах, где наблюдается наибольшая нехватка воды, объем внедрения наименьший. Нужно до конца года выработать конкретные механизмы по стимулированию применения </w:t>
      </w:r>
      <w:proofErr w:type="spellStart"/>
      <w:r w:rsidRPr="0046552F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водосберегающих</w:t>
      </w:r>
      <w:proofErr w:type="spellEnd"/>
      <w:r w:rsidRPr="0046552F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технологий», </w:t>
      </w:r>
      <w:r w:rsidRPr="004655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— сказал </w:t>
      </w:r>
      <w:proofErr w:type="spellStart"/>
      <w:r w:rsidRPr="004655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Алихан</w:t>
      </w:r>
      <w:proofErr w:type="spellEnd"/>
      <w:r w:rsidRPr="004655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4655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Смаилов</w:t>
      </w:r>
      <w:proofErr w:type="spellEnd"/>
      <w:r w:rsidRPr="004655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46552F" w:rsidRPr="0046552F" w:rsidRDefault="0046552F" w:rsidP="0046552F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 с тем он подчеркнул, что множество задач остаются нерешенными. Это касается вопросов создания Национальной гидрогеологической службы, реформирования РГП «</w:t>
      </w:r>
      <w:proofErr w:type="spellStart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Казводхоз</w:t>
      </w:r>
      <w:proofErr w:type="spellEnd"/>
      <w:r w:rsidRPr="004655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создания института по проблемам Каспийского моря, а также вопросов передачи функций: по утверждению тарифов на полив воды, по гидромелиорации земель и мониторингу подземных вод, по оцифровке водной отрасли в целом. В этой связи глава Правительства поручил ускорить работу в данных направлениях.</w:t>
      </w:r>
    </w:p>
    <w:p w:rsidR="00D176BA" w:rsidRDefault="00D176BA"/>
    <w:sectPr w:rsidR="00D1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A9" w:rsidRDefault="000B1AA9" w:rsidP="0046552F">
      <w:pPr>
        <w:spacing w:after="0" w:line="240" w:lineRule="auto"/>
      </w:pPr>
      <w:r>
        <w:separator/>
      </w:r>
    </w:p>
  </w:endnote>
  <w:endnote w:type="continuationSeparator" w:id="0">
    <w:p w:rsidR="000B1AA9" w:rsidRDefault="000B1AA9" w:rsidP="0046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A9" w:rsidRDefault="000B1AA9" w:rsidP="0046552F">
      <w:pPr>
        <w:spacing w:after="0" w:line="240" w:lineRule="auto"/>
      </w:pPr>
      <w:r>
        <w:separator/>
      </w:r>
    </w:p>
  </w:footnote>
  <w:footnote w:type="continuationSeparator" w:id="0">
    <w:p w:rsidR="000B1AA9" w:rsidRDefault="000B1AA9" w:rsidP="00465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A7"/>
    <w:rsid w:val="000266B6"/>
    <w:rsid w:val="000B1AA9"/>
    <w:rsid w:val="0046552F"/>
    <w:rsid w:val="00790CA7"/>
    <w:rsid w:val="008243A5"/>
    <w:rsid w:val="00D1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5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52F"/>
  </w:style>
  <w:style w:type="paragraph" w:styleId="a7">
    <w:name w:val="footer"/>
    <w:basedOn w:val="a"/>
    <w:link w:val="a8"/>
    <w:uiPriority w:val="99"/>
    <w:unhideWhenUsed/>
    <w:rsid w:val="0046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52F"/>
  </w:style>
  <w:style w:type="character" w:customStyle="1" w:styleId="headerlogo-desktop">
    <w:name w:val="header__logo-desktop"/>
    <w:basedOn w:val="a0"/>
    <w:rsid w:val="00465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5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52F"/>
  </w:style>
  <w:style w:type="paragraph" w:styleId="a7">
    <w:name w:val="footer"/>
    <w:basedOn w:val="a"/>
    <w:link w:val="a8"/>
    <w:uiPriority w:val="99"/>
    <w:unhideWhenUsed/>
    <w:rsid w:val="0046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52F"/>
  </w:style>
  <w:style w:type="character" w:customStyle="1" w:styleId="headerlogo-desktop">
    <w:name w:val="header__logo-desktop"/>
    <w:basedOn w:val="a0"/>
    <w:rsid w:val="0046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8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4873">
              <w:blockQuote w:val="1"/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imeminister.kz/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2023-12-23T19:10:00Z</dcterms:created>
  <dcterms:modified xsi:type="dcterms:W3CDTF">2023-12-23T19:21:00Z</dcterms:modified>
</cp:coreProperties>
</file>