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34E31" w:rsidRPr="005A1E2E" w:rsidRDefault="00000000">
      <w:pPr>
        <w:jc w:val="both"/>
        <w:rPr>
          <w:b/>
          <w:sz w:val="24"/>
          <w:szCs w:val="24"/>
        </w:rPr>
      </w:pPr>
      <w:r w:rsidRPr="005A1E2E">
        <w:rPr>
          <w:b/>
          <w:sz w:val="24"/>
          <w:szCs w:val="24"/>
        </w:rPr>
        <w:t>Резолюция круглого стола “Проблемы мусорной реформы и пути их решения” 25 ноября 2023 года, онлайн</w:t>
      </w:r>
    </w:p>
    <w:p w14:paraId="00000002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03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25 ноября 2023 года в рамках ежегодной конференции Российского социально-экологического союза в режиме онлайн прошел круглый стол “Проблемы мусорной реформы и пути их решения”. В мероприятии приняли участие сорок два человека из Северо-Западного, Центрального, Приволжского, Сибирского, Северо-Кавказского, Уральского и Дальневосточного федеральных округов России. </w:t>
      </w:r>
    </w:p>
    <w:p w14:paraId="00000004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05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На круглом столе были заслушаны доклады 14 участников из общественных объединений: Российский социально-экологический союз, Ассоциация в сфере экологии и защиты окружающей среды "</w:t>
      </w:r>
      <w:proofErr w:type="spellStart"/>
      <w:r w:rsidRPr="005A1E2E">
        <w:rPr>
          <w:sz w:val="24"/>
          <w:szCs w:val="24"/>
        </w:rPr>
        <w:t>РазДельный</w:t>
      </w:r>
      <w:proofErr w:type="spellEnd"/>
      <w:r w:rsidRPr="005A1E2E">
        <w:rPr>
          <w:sz w:val="24"/>
          <w:szCs w:val="24"/>
        </w:rPr>
        <w:t xml:space="preserve"> Сбор", проект “</w:t>
      </w:r>
      <w:proofErr w:type="spellStart"/>
      <w:r w:rsidRPr="005A1E2E">
        <w:rPr>
          <w:sz w:val="24"/>
          <w:szCs w:val="24"/>
        </w:rPr>
        <w:t>Вернивгрунт</w:t>
      </w:r>
      <w:proofErr w:type="spellEnd"/>
      <w:r w:rsidRPr="005A1E2E">
        <w:rPr>
          <w:sz w:val="24"/>
          <w:szCs w:val="24"/>
        </w:rPr>
        <w:t>”, проект “Земля касается каждого”, “Комитет спасения Печоры”, общественное движение “Я - народ!”, Няндомское отделение движения “Поморье не помойка”, Союз “За химическую безопасность”, ассоциация Нижегородских предпринимателей в области обращения с отходами, “Антиядерное общество Татарстана”, Союз садоводов Татарстана.</w:t>
      </w:r>
    </w:p>
    <w:p w14:paraId="00000006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07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Отмечая положительные аспекты “мусорной” реформы, а именно улучшение учета отходов, закрытие и рекультивацию свалок твердых коммунальных отходов (далее - ТКО), увеличение доступности для населения крупных городов России численностью свыше 100 тыс. человек системы раздельного накопления отходов с 14,5% до 59,7%, а также планы по цифровизации отрасли обращения с отходами, которые позволят эффективнее достигать целевые показатели нацпроекта “Экология”, участники круглого стола обращают внимание на наличие следующих проблем “мусорной” реформы:</w:t>
      </w:r>
    </w:p>
    <w:p w14:paraId="00000008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09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- Отсутствие в национальном проекте “Экология” и федеральном проекте “Экономика замкнутого цикла” целевых показателей с нарастающей динамикой по годам, а также плана мероприятий по реализации приоритетных направлений государственной политики в области обращения с отходами: максимального использования сырья и исходных материалов, предотвращения образования отходов;</w:t>
      </w:r>
    </w:p>
    <w:p w14:paraId="0000000A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- Отсутствие в нацпроекте “Экология” и в региональных территориальных схемах обращения с отходами (далее - ТСОО) целевых показателей по внедрению инфраструктуры раздельного накопления отходов, в том числе по раздельному накоплению отходов (далее - РНО) по фракциям. Это приводит к несоблюдению иерархии приоритетных направлений госполитики в области обращения с отходами, закрепленной в Федеральном законе № 89-ФЗ “Об отходах производства и потребления”; </w:t>
      </w:r>
    </w:p>
    <w:p w14:paraId="0000000B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- Отсутствие в нацпроекте “Экология” целевых показателей с нарастающей динамикой по годам по материальной утилизации раздельно накопленных фракций; </w:t>
      </w:r>
    </w:p>
    <w:p w14:paraId="0000000C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lastRenderedPageBreak/>
        <w:t>- Отсутствие в населенных пунктах инфраструктуры для сбора и переработки органических отходов в безопасные удобрения;</w:t>
      </w:r>
    </w:p>
    <w:p w14:paraId="0000000D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- Объекты размещения отходов в части субъектов РФ не отвечают требованиям экологического законодательства и оказывают негативное воздействие на окружающую среду.  Места размещения планируемых к строительству объектов выбираются без разработки реального технико-экономического обоснования, в том числе без учета вариантов наилучшего и наиболее эффективного местоположения объекта, предусматривающего последующее развитие инфраструктуры обращения с отходами в регионе и стране в целом, а также без учета мнения граждан, без учета существующей антропогенной обстановки, в том числе без учета соответствия выбранной территории действующим нормам и правилам в области охраны окружающей среды;</w:t>
      </w:r>
    </w:p>
    <w:p w14:paraId="0000000E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Примером тому является комплекс по переработке отходов (КПО) «Юг» (Московская обл.), эксплуатация которого связана со сверхнормативным загрязнением окружающей среды. Другим примером является размещение КПО в окрестностях г. Няндома (Архангельская обл.). Земельный участок, выбранный для строительства, не соответствует экологическим требованиям, как и разработанная проектная документация;</w:t>
      </w:r>
    </w:p>
    <w:p w14:paraId="0000000F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- В соответствии с проектом федеральной схемы обращения с ТКО планируемые мощности (объекты обращения с ТКО) в субъектах РФ, в первую очередь, направлены на реализацию наименее приоритетных направлений госполитики в области обращения с отходами - сортировку потока смешанных ТКО, обезвреживание (сжигание) и производство топлива из отходов, грязное компостирование и полигонное захоронение.</w:t>
      </w:r>
    </w:p>
    <w:p w14:paraId="00000010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11" w14:textId="7334D8E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Участники круглого стола отмечают, что для успешного преодоления вышеперечисленных проблем и эффективной реализации “мусорной” реформы необходимо последовательное, регулярное, неуклонное претворение в жизнь приоритетных направлений госполитики в области обращения с отходами, закрепленных в Федеральном законе №</w:t>
      </w:r>
      <w:r w:rsidRPr="005A1E2E">
        <w:rPr>
          <w:sz w:val="24"/>
          <w:szCs w:val="24"/>
          <w:highlight w:val="white"/>
        </w:rPr>
        <w:t xml:space="preserve"> 89-ФЗ “Об отходах производства и потребления” (п. 2 ст. 3).</w:t>
      </w:r>
    </w:p>
    <w:p w14:paraId="00000012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13" w14:textId="77777777" w:rsidR="00D34E31" w:rsidRPr="005A1E2E" w:rsidRDefault="00000000">
      <w:pPr>
        <w:shd w:val="clear" w:color="auto" w:fill="FFFFFF"/>
        <w:spacing w:line="240" w:lineRule="auto"/>
        <w:jc w:val="both"/>
        <w:rPr>
          <w:i/>
          <w:sz w:val="24"/>
          <w:szCs w:val="24"/>
        </w:rPr>
      </w:pPr>
      <w:r w:rsidRPr="005A1E2E">
        <w:rPr>
          <w:i/>
          <w:sz w:val="24"/>
          <w:szCs w:val="24"/>
        </w:rPr>
        <w:t>В части максимального использования исходных сырья и материалов необходимо:</w:t>
      </w:r>
    </w:p>
    <w:p w14:paraId="00000014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15" w14:textId="77777777" w:rsidR="00D34E31" w:rsidRPr="005A1E2E" w:rsidRDefault="00000000">
      <w:pPr>
        <w:shd w:val="clear" w:color="auto" w:fill="FFFFFF"/>
        <w:spacing w:line="240" w:lineRule="auto"/>
        <w:ind w:left="360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1. Создавать производства с замкнутым циклом. Отходы от одного производственного процесса должны становиться ресурсами для другого производственного процесса. </w:t>
      </w:r>
    </w:p>
    <w:p w14:paraId="00000016" w14:textId="77777777" w:rsidR="00D34E31" w:rsidRPr="005A1E2E" w:rsidRDefault="00D34E31">
      <w:pPr>
        <w:shd w:val="clear" w:color="auto" w:fill="FFFFFF"/>
        <w:spacing w:line="240" w:lineRule="auto"/>
        <w:ind w:left="360"/>
        <w:jc w:val="both"/>
        <w:rPr>
          <w:sz w:val="24"/>
          <w:szCs w:val="24"/>
        </w:rPr>
      </w:pPr>
    </w:p>
    <w:p w14:paraId="00000017" w14:textId="77777777" w:rsidR="00D34E31" w:rsidRPr="005A1E2E" w:rsidRDefault="00000000">
      <w:pPr>
        <w:shd w:val="clear" w:color="auto" w:fill="FFFFFF"/>
        <w:spacing w:line="240" w:lineRule="auto"/>
        <w:jc w:val="both"/>
        <w:rPr>
          <w:i/>
          <w:sz w:val="24"/>
          <w:szCs w:val="24"/>
        </w:rPr>
      </w:pPr>
      <w:r w:rsidRPr="005A1E2E">
        <w:rPr>
          <w:i/>
          <w:sz w:val="24"/>
          <w:szCs w:val="24"/>
        </w:rPr>
        <w:t>В части предотвращения образования отходов необходимо:</w:t>
      </w:r>
    </w:p>
    <w:p w14:paraId="00000018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19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1. Предпринимать меры по сокращению образования отходов и увеличению срока жизни товаров. На региональном уровне это могут быть ограничения по использованию пластиковой посуды, полиэтиленовых пакетов и упаковки при проведении культурно-массовых мероприятий, меры по развитию </w:t>
      </w:r>
      <w:proofErr w:type="spellStart"/>
      <w:r w:rsidRPr="005A1E2E">
        <w:rPr>
          <w:sz w:val="24"/>
          <w:szCs w:val="24"/>
        </w:rPr>
        <w:t>фудшеринга</w:t>
      </w:r>
      <w:proofErr w:type="spellEnd"/>
      <w:r w:rsidRPr="005A1E2E">
        <w:rPr>
          <w:sz w:val="24"/>
          <w:szCs w:val="24"/>
        </w:rPr>
        <w:t xml:space="preserve"> </w:t>
      </w:r>
      <w:r w:rsidRPr="005A1E2E">
        <w:rPr>
          <w:sz w:val="24"/>
          <w:szCs w:val="24"/>
        </w:rPr>
        <w:lastRenderedPageBreak/>
        <w:t xml:space="preserve">(раздача невостребованных, но пригодных для питания продуктов), а также производство кормов для животных из продуктов, непригодных для употребления населением. </w:t>
      </w:r>
    </w:p>
    <w:p w14:paraId="0000001A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1B" w14:textId="679B74E9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2. </w:t>
      </w:r>
      <w:r w:rsidR="00EA4383" w:rsidRPr="005A1E2E">
        <w:rPr>
          <w:sz w:val="24"/>
          <w:szCs w:val="24"/>
          <w:lang w:val="ru-RU"/>
        </w:rPr>
        <w:t>Обязать с</w:t>
      </w:r>
      <w:proofErr w:type="spellStart"/>
      <w:r w:rsidRPr="005A1E2E">
        <w:rPr>
          <w:sz w:val="24"/>
          <w:szCs w:val="24"/>
        </w:rPr>
        <w:t>убъект</w:t>
      </w:r>
      <w:proofErr w:type="spellEnd"/>
      <w:r w:rsidR="00EA4383" w:rsidRPr="005A1E2E">
        <w:rPr>
          <w:sz w:val="24"/>
          <w:szCs w:val="24"/>
          <w:lang w:val="ru-RU"/>
        </w:rPr>
        <w:t>ы</w:t>
      </w:r>
      <w:r w:rsidRPr="005A1E2E">
        <w:rPr>
          <w:sz w:val="24"/>
          <w:szCs w:val="24"/>
        </w:rPr>
        <w:t xml:space="preserve"> РФ включать целевые показатели по предотвращению образования отходов в ТСОО.</w:t>
      </w:r>
    </w:p>
    <w:p w14:paraId="0000001C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1D" w14:textId="29521CD8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3. В рамках федерального проекта “Экономика замкнутого цикла” разработать и реализовать практические меры по запрету одноразовых товаров и упаковок немедицинского назначения и их замене </w:t>
      </w:r>
      <w:r w:rsidRPr="005A1E2E">
        <w:rPr>
          <w:b/>
          <w:sz w:val="24"/>
          <w:szCs w:val="24"/>
        </w:rPr>
        <w:t xml:space="preserve">на многоразовые аналоги. </w:t>
      </w:r>
      <w:r w:rsidRPr="005A1E2E">
        <w:rPr>
          <w:sz w:val="24"/>
          <w:szCs w:val="24"/>
        </w:rPr>
        <w:t xml:space="preserve">Меры должны сопровождаться целевыми показателями по минимизации образования отходов (доля многоразовой упаковки на рынке, доля </w:t>
      </w:r>
      <w:proofErr w:type="spellStart"/>
      <w:r w:rsidRPr="005A1E2E">
        <w:rPr>
          <w:sz w:val="24"/>
          <w:szCs w:val="24"/>
        </w:rPr>
        <w:t>безупаковочной</w:t>
      </w:r>
      <w:proofErr w:type="spellEnd"/>
      <w:r w:rsidRPr="005A1E2E">
        <w:rPr>
          <w:sz w:val="24"/>
          <w:szCs w:val="24"/>
        </w:rPr>
        <w:t xml:space="preserve"> торговли, развитие практики передачи еды до истечения срока ее годности и т.</w:t>
      </w:r>
      <w:r w:rsidR="00323672" w:rsidRPr="005A1E2E">
        <w:rPr>
          <w:sz w:val="24"/>
          <w:szCs w:val="24"/>
          <w:lang w:val="ru-RU"/>
        </w:rPr>
        <w:t xml:space="preserve"> </w:t>
      </w:r>
      <w:r w:rsidRPr="005A1E2E">
        <w:rPr>
          <w:sz w:val="24"/>
          <w:szCs w:val="24"/>
        </w:rPr>
        <w:t xml:space="preserve">д.). </w:t>
      </w:r>
    </w:p>
    <w:p w14:paraId="0000001E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1F" w14:textId="20B2CDA5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Производить замену пластиковых одноразовых товаров и упаковки немедицинского назначения на многоразовые аналоги. Замена вышеназванных одноразовых товаров и упаковки на одноразовые товары и упаковки из других материалов (биополимеры, бумага) не позволит минимизировать количество производимых отходов, не уменьшит потребность в первичных </w:t>
      </w:r>
      <w:r w:rsidR="00323672" w:rsidRPr="005A1E2E">
        <w:rPr>
          <w:sz w:val="24"/>
          <w:szCs w:val="24"/>
        </w:rPr>
        <w:t>ресурсах, разрушение</w:t>
      </w:r>
      <w:r w:rsidRPr="005A1E2E">
        <w:rPr>
          <w:sz w:val="24"/>
          <w:szCs w:val="24"/>
        </w:rPr>
        <w:t xml:space="preserve"> экосистем и загрязнение окружающей среды. </w:t>
      </w:r>
    </w:p>
    <w:p w14:paraId="00000020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21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4. Установить требования к сроку службы и ремонтопригодности товаров.</w:t>
      </w:r>
    </w:p>
    <w:p w14:paraId="00000022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23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5. Поддержать и усилить разработку международного Глобального договора о борьбе с загрязнением окружающей среды пластиком в части введения целевых показателей по масштабированию производства и применения упаковки и товаров многоразового использования, сокращению производства пластмасс и отказа от наиболее опасных ("вызывающих обеспокоенность") пластмасс и химических веществ, используемых при производстве синтетических полимеров.  </w:t>
      </w:r>
    </w:p>
    <w:p w14:paraId="00000024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25" w14:textId="3D01662F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Механизмы реализации двух вышеперечисленных приоритетных направлений государственной политики в сфере обращения с отходами необходимо закрепить в федеральных и региональных </w:t>
      </w:r>
      <w:r w:rsidR="00EA4383" w:rsidRPr="005A1E2E">
        <w:rPr>
          <w:sz w:val="24"/>
          <w:szCs w:val="24"/>
        </w:rPr>
        <w:t>нормативных правовых</w:t>
      </w:r>
      <w:r w:rsidRPr="005A1E2E">
        <w:rPr>
          <w:sz w:val="24"/>
          <w:szCs w:val="24"/>
        </w:rPr>
        <w:t xml:space="preserve"> актах.</w:t>
      </w:r>
    </w:p>
    <w:p w14:paraId="00000026" w14:textId="77777777" w:rsidR="00D34E31" w:rsidRPr="005A1E2E" w:rsidRDefault="00D34E31">
      <w:pPr>
        <w:shd w:val="clear" w:color="auto" w:fill="FFFFFF"/>
        <w:spacing w:line="240" w:lineRule="auto"/>
        <w:jc w:val="both"/>
        <w:rPr>
          <w:i/>
          <w:sz w:val="24"/>
          <w:szCs w:val="24"/>
        </w:rPr>
      </w:pPr>
    </w:p>
    <w:p w14:paraId="00000027" w14:textId="77777777" w:rsidR="00D34E31" w:rsidRPr="005A1E2E" w:rsidRDefault="00000000">
      <w:pPr>
        <w:shd w:val="clear" w:color="auto" w:fill="FFFFFF"/>
        <w:spacing w:line="240" w:lineRule="auto"/>
        <w:jc w:val="both"/>
        <w:rPr>
          <w:i/>
          <w:sz w:val="24"/>
          <w:szCs w:val="24"/>
        </w:rPr>
      </w:pPr>
      <w:r w:rsidRPr="005A1E2E">
        <w:rPr>
          <w:i/>
          <w:sz w:val="24"/>
          <w:szCs w:val="24"/>
        </w:rPr>
        <w:t>В части снижения класса опасности отходов в местах их образования необходимо:</w:t>
      </w:r>
    </w:p>
    <w:p w14:paraId="00000028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29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1. Организовать разделение отходов в местах их образования (в домах и квартирах), что существенно повысит качество сырья для последующей переработки.</w:t>
      </w:r>
    </w:p>
    <w:p w14:paraId="0000002A" w14:textId="77777777" w:rsidR="00D34E31" w:rsidRPr="005A1E2E" w:rsidRDefault="00D34E31">
      <w:pPr>
        <w:spacing w:after="160" w:line="240" w:lineRule="auto"/>
        <w:jc w:val="both"/>
        <w:rPr>
          <w:sz w:val="24"/>
          <w:szCs w:val="24"/>
        </w:rPr>
      </w:pPr>
    </w:p>
    <w:p w14:paraId="0000002B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2. Организовать следующие звенья инфраструктуры обращения с отходами (т. к. раздельное накопление - только первое звено этой цепочки): </w:t>
      </w:r>
    </w:p>
    <w:p w14:paraId="0000002C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- Сортировочные станции или комплексы, где потоки отходов проходят дополнительную сортировку исходя из особенностей материалов (например, по цвету или форме); </w:t>
      </w:r>
    </w:p>
    <w:p w14:paraId="0000002D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lastRenderedPageBreak/>
        <w:t xml:space="preserve">- Перерабатывающие предприятия, где вторичные ресурсы превращаются в новые товары для дальнейшего материального использования. </w:t>
      </w:r>
    </w:p>
    <w:p w14:paraId="0000002E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Связывать эти звенья грамотными и эффективными логистическими маршрутами. </w:t>
      </w:r>
    </w:p>
    <w:p w14:paraId="0000002F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3. Региональным министерствам, администрациям муниципальных образований, региональным операторам заниматься </w:t>
      </w:r>
      <w:proofErr w:type="spellStart"/>
      <w:r w:rsidRPr="005A1E2E">
        <w:rPr>
          <w:sz w:val="24"/>
          <w:szCs w:val="24"/>
        </w:rPr>
        <w:t>экопросвещением</w:t>
      </w:r>
      <w:proofErr w:type="spellEnd"/>
      <w:r w:rsidRPr="005A1E2E">
        <w:rPr>
          <w:sz w:val="24"/>
          <w:szCs w:val="24"/>
        </w:rPr>
        <w:t>, несмотря на высокий запрос населения на создание эффективной современной системы обращения с отходами: проводить акции по приему вторсырья, разрабатывать и распространять информационные и мотивационные материалы.</w:t>
      </w:r>
    </w:p>
    <w:p w14:paraId="00000030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4. Для повышения эффективности системы РНО не только устанавливать дополнительные контейнеры для сбора отдельных фракций (</w:t>
      </w:r>
      <w:proofErr w:type="spellStart"/>
      <w:r w:rsidRPr="005A1E2E">
        <w:rPr>
          <w:sz w:val="24"/>
          <w:szCs w:val="24"/>
        </w:rPr>
        <w:t>многофракционный</w:t>
      </w:r>
      <w:proofErr w:type="spellEnd"/>
      <w:r w:rsidRPr="005A1E2E">
        <w:rPr>
          <w:sz w:val="24"/>
          <w:szCs w:val="24"/>
        </w:rPr>
        <w:t xml:space="preserve"> сбор), но и дополнять систему центрами вторичной переработки, пунктами приема вторсырья и/или </w:t>
      </w:r>
      <w:proofErr w:type="spellStart"/>
      <w:r w:rsidRPr="005A1E2E">
        <w:rPr>
          <w:sz w:val="24"/>
          <w:szCs w:val="24"/>
        </w:rPr>
        <w:t>фандоматами</w:t>
      </w:r>
      <w:proofErr w:type="spellEnd"/>
      <w:r w:rsidRPr="005A1E2E">
        <w:rPr>
          <w:sz w:val="24"/>
          <w:szCs w:val="24"/>
        </w:rPr>
        <w:t>. В первую очередь отдельные контейнеры нужны для сбора фракций, которые в двухпоточной системе теряют качество – для стекла и макулатуры.</w:t>
      </w:r>
    </w:p>
    <w:p w14:paraId="00000031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5. Внести</w:t>
      </w:r>
      <w:r w:rsidRPr="005A1E2E">
        <w:rPr>
          <w:sz w:val="24"/>
          <w:szCs w:val="24"/>
          <w:highlight w:val="white"/>
        </w:rPr>
        <w:t xml:space="preserve"> изменения в налоговое законодательство в части отмены НДФЛ при сдаче вторсырья с целью </w:t>
      </w:r>
      <w:r w:rsidRPr="005A1E2E">
        <w:rPr>
          <w:sz w:val="24"/>
          <w:szCs w:val="24"/>
        </w:rPr>
        <w:t xml:space="preserve">развития сети </w:t>
      </w:r>
      <w:proofErr w:type="spellStart"/>
      <w:r w:rsidRPr="005A1E2E">
        <w:rPr>
          <w:sz w:val="24"/>
          <w:szCs w:val="24"/>
        </w:rPr>
        <w:t>фандоматов</w:t>
      </w:r>
      <w:proofErr w:type="spellEnd"/>
      <w:r w:rsidRPr="005A1E2E">
        <w:rPr>
          <w:sz w:val="24"/>
          <w:szCs w:val="24"/>
        </w:rPr>
        <w:t xml:space="preserve">. </w:t>
      </w:r>
      <w:r w:rsidRPr="005A1E2E">
        <w:rPr>
          <w:sz w:val="24"/>
          <w:szCs w:val="24"/>
          <w:highlight w:val="white"/>
        </w:rPr>
        <w:t xml:space="preserve">Внести изменения в действующий СанПин для разрешения установки </w:t>
      </w:r>
      <w:proofErr w:type="spellStart"/>
      <w:r w:rsidRPr="005A1E2E">
        <w:rPr>
          <w:sz w:val="24"/>
          <w:szCs w:val="24"/>
          <w:highlight w:val="white"/>
        </w:rPr>
        <w:t>фандоматов</w:t>
      </w:r>
      <w:proofErr w:type="spellEnd"/>
      <w:r w:rsidRPr="005A1E2E">
        <w:rPr>
          <w:sz w:val="24"/>
          <w:szCs w:val="24"/>
          <w:highlight w:val="white"/>
        </w:rPr>
        <w:t xml:space="preserve"> в торговых залах магазинов и кафе, на остановках общественного транспорта и вестибюлях метро.</w:t>
      </w:r>
    </w:p>
    <w:p w14:paraId="00000032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6. Во всех населенных пунктах дополнять систему РНО так называемыми «Центрами вторичной переработки», куда жители могут сдать крупногабаритные и строительные отходы, электротехнику, шины и прочее. В крупных городах таких пунктов должно быть несколько, в сельской местности необходимо создавать как минимум один центр на несколько поселений.</w:t>
      </w:r>
    </w:p>
    <w:p w14:paraId="00000033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7. Администрациям муниципальных образований и региональным операторам привлекать местный бизнес, который уже занимается заготовкой вторичных ресурсов, для создания и обслуживания системы РНО в рамках действующего законодательства, оказывать такому бизнесу поддержку. Финансировать эту деятельность можно из регионального бюджета в рамках региональных проектов.</w:t>
      </w:r>
    </w:p>
    <w:p w14:paraId="00000034" w14:textId="06880990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8. Обеспечить прозрачность системы организации сбора отходов дополнительной сортировкой и переработкой отходов, эта система не должна вызывать сомнений у населения.</w:t>
      </w:r>
    </w:p>
    <w:p w14:paraId="00000035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9. Добавить в региональные ТСОО целевые показатели по количеству установленных контейнеров для раздельного накопления, по видам вторичного сырья, принимаемого на переработку в конкретном муниципальном образовании, календарный план установки контейнеров, ответственных за установку контейнеров в указанные сроки. </w:t>
      </w:r>
    </w:p>
    <w:p w14:paraId="00000036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10. Обеспечить наличие программы развития РНО во всех субъектах РФ. При внедрении РНО на придомовых контейнерных площадках установить тариф на вывоз ТКО по факту – для повышения мотивации населения к раздельному сбору отходов и сокращения расходов на вывоз смешанных ТКО. В таком случае плата с жителей должна взиматься только за вывоз несортированных отходов.</w:t>
      </w:r>
    </w:p>
    <w:p w14:paraId="00000037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lastRenderedPageBreak/>
        <w:t>11. Внедрять раздельный сбор органической фракции ТКО для предотвращения загрязнения пищевыми остатками других видов вторсырья, а также с целью предотвращения загрязнения самой органики примесями металла, стекла и пластика.</w:t>
      </w:r>
    </w:p>
    <w:p w14:paraId="00000038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12. В рамках реформирования РОП внедрить залоговую стоимость тары на национальном уровне для одноразовой и оборотной (многоразовой) упаковки для напитков. Мировой опыт показал, что в странах, где введены депозитные системы, показатели возврата составляют выше 90%. </w:t>
      </w:r>
    </w:p>
    <w:p w14:paraId="00000039" w14:textId="77777777" w:rsidR="00D34E31" w:rsidRPr="005A1E2E" w:rsidRDefault="00000000">
      <w:pPr>
        <w:spacing w:after="160" w:line="240" w:lineRule="auto"/>
        <w:jc w:val="both"/>
        <w:rPr>
          <w:i/>
          <w:sz w:val="24"/>
          <w:szCs w:val="24"/>
        </w:rPr>
      </w:pPr>
      <w:r w:rsidRPr="005A1E2E">
        <w:rPr>
          <w:i/>
          <w:sz w:val="24"/>
          <w:szCs w:val="24"/>
        </w:rPr>
        <w:t>В части обработки отходов (сортировки) необходимо:</w:t>
      </w:r>
    </w:p>
    <w:p w14:paraId="0000003A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1. Планировать строительство мусоросортировочных комплексов (МСК), комплексов по переработке отходов (КПО) и сортировочных станций вместе с внедрением инфраструктуры РНО. Это увеличит объем извлекаемого вторсырья, его качество и ликвидность, сократит количество «хвостов» для захоронения на полигонах.</w:t>
      </w:r>
    </w:p>
    <w:p w14:paraId="0000003B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2. Дополнительно сортировать раздельно собранные отходы на предприятиях по сортировке отходов (МСК, сортировочные станции) для удаления засоров и разделения фракций по их специфике: стекло - по цветам, макулатуру - по типам и </w:t>
      </w:r>
      <w:proofErr w:type="gramStart"/>
      <w:r w:rsidRPr="005A1E2E">
        <w:rPr>
          <w:sz w:val="24"/>
          <w:szCs w:val="24"/>
        </w:rPr>
        <w:t>т.д.</w:t>
      </w:r>
      <w:proofErr w:type="gramEnd"/>
    </w:p>
    <w:p w14:paraId="0000003C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3. Планировать строительство объектов обработки отходов, основываясь на объемах образования ТКО в муниципальном образовании.</w:t>
      </w:r>
    </w:p>
    <w:p w14:paraId="0000003D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4. На МСК использовать преимущественно механические и оптико-механические технологии сортировки. На малых станциях допускается ручная сортировка.</w:t>
      </w:r>
    </w:p>
    <w:p w14:paraId="0000003E" w14:textId="77777777" w:rsidR="00D34E31" w:rsidRPr="005A1E2E" w:rsidRDefault="00000000">
      <w:pPr>
        <w:spacing w:after="160"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5. Сортировать отдельно потоки ТКО и вторсырья и не допускать их смешения. </w:t>
      </w:r>
    </w:p>
    <w:p w14:paraId="0000003F" w14:textId="77777777" w:rsidR="00D34E31" w:rsidRPr="005A1E2E" w:rsidRDefault="00000000">
      <w:pPr>
        <w:shd w:val="clear" w:color="auto" w:fill="FFFFFF"/>
        <w:spacing w:line="240" w:lineRule="auto"/>
        <w:jc w:val="both"/>
        <w:rPr>
          <w:i/>
          <w:sz w:val="24"/>
          <w:szCs w:val="24"/>
        </w:rPr>
      </w:pPr>
      <w:r w:rsidRPr="005A1E2E">
        <w:rPr>
          <w:i/>
          <w:sz w:val="24"/>
          <w:szCs w:val="24"/>
        </w:rPr>
        <w:t>В части утилизации отходов рекомендуется:</w:t>
      </w:r>
    </w:p>
    <w:p w14:paraId="00000040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1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1. В регионах рекомендуется создание предприятий для материальной утилизации вторичных ресурсов. Имеются в виду предприятия, которые перерабатывают отобранные фракции в конечную продукцию. В первую очередь для повышения эффективности отрасли обращения с отходами и снижения углеродного следа рекомендуется создавать предприятия по переработке наиболее тяжелой фракции – стекла.</w:t>
      </w:r>
    </w:p>
    <w:p w14:paraId="00000042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3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2. Если объемы отдельных вторичных ресурсов, образующихся в регионе, недостаточны для строительства предприятия для материальной утилизации, рекомендуется создание межрегиональных предприятий.</w:t>
      </w:r>
    </w:p>
    <w:p w14:paraId="00000044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5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3. Поскольку пищевые отходы по своей массе составляют практически половину образующихся ТКО, рекомендуется создание инфраструктуры для утилизации пищевых отходов с фокусом на производство удобрений, а не </w:t>
      </w:r>
      <w:proofErr w:type="spellStart"/>
      <w:r w:rsidRPr="005A1E2E">
        <w:rPr>
          <w:sz w:val="24"/>
          <w:szCs w:val="24"/>
        </w:rPr>
        <w:t>техногрунта</w:t>
      </w:r>
      <w:proofErr w:type="spellEnd"/>
      <w:r w:rsidRPr="005A1E2E">
        <w:rPr>
          <w:sz w:val="24"/>
          <w:szCs w:val="24"/>
        </w:rPr>
        <w:t>. Рекомендуется включить в нормативно-правовую базу требование об отнесении объектов компостирования к объектам государственной экологической экспертизы.</w:t>
      </w:r>
    </w:p>
    <w:p w14:paraId="00000046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7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4. Для получения ликвидного продукта (удобрения) рекомендуется развивать систему переработки пищевых отходов на незагрязненном сырье, то есть без </w:t>
      </w:r>
      <w:r w:rsidRPr="005A1E2E">
        <w:rPr>
          <w:sz w:val="24"/>
          <w:szCs w:val="24"/>
        </w:rPr>
        <w:lastRenderedPageBreak/>
        <w:t xml:space="preserve">примеси полимеров, резины и других небиологических фракций. Сбор сырья можно организовать через контейнеры для пищевых отходов.  </w:t>
      </w:r>
    </w:p>
    <w:p w14:paraId="00000048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9" w14:textId="257E49A8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5. Рекомендуется обустроить городские площадки компостирования для развития локальной переработки зелёных отходов населённых пунктов (отходы обрезки и спилов деревьев, собранная листва, скошенная трава), отходов предприятий общественного питания и ритейла</w:t>
      </w:r>
      <w:r w:rsidR="005A1E2E" w:rsidRPr="005A1E2E">
        <w:rPr>
          <w:sz w:val="24"/>
          <w:szCs w:val="24"/>
          <w:lang w:val="ru-RU"/>
        </w:rPr>
        <w:t xml:space="preserve"> для </w:t>
      </w:r>
      <w:r w:rsidRPr="005A1E2E">
        <w:rPr>
          <w:sz w:val="24"/>
          <w:szCs w:val="24"/>
        </w:rPr>
        <w:t xml:space="preserve">использования полученного продукта в целях благоустройства зелёных зон и на локальных фермах. </w:t>
      </w:r>
      <w:r w:rsidR="005A1E2E" w:rsidRPr="005A1E2E">
        <w:rPr>
          <w:sz w:val="24"/>
          <w:szCs w:val="24"/>
          <w:lang w:val="ru-RU"/>
        </w:rPr>
        <w:t>Т</w:t>
      </w:r>
      <w:proofErr w:type="spellStart"/>
      <w:r w:rsidRPr="005A1E2E">
        <w:rPr>
          <w:sz w:val="24"/>
          <w:szCs w:val="24"/>
        </w:rPr>
        <w:t>акже</w:t>
      </w:r>
      <w:proofErr w:type="spellEnd"/>
      <w:r w:rsidRPr="005A1E2E">
        <w:rPr>
          <w:sz w:val="24"/>
          <w:szCs w:val="24"/>
        </w:rPr>
        <w:t xml:space="preserve"> организовать общественное компостирование во дворах и парках для переработки пищевых </w:t>
      </w:r>
      <w:r w:rsidR="005A1E2E" w:rsidRPr="005A1E2E">
        <w:rPr>
          <w:sz w:val="24"/>
          <w:szCs w:val="24"/>
          <w:lang w:val="ru-RU"/>
        </w:rPr>
        <w:t xml:space="preserve">растительных </w:t>
      </w:r>
      <w:r w:rsidRPr="005A1E2E">
        <w:rPr>
          <w:sz w:val="24"/>
          <w:szCs w:val="24"/>
        </w:rPr>
        <w:t>отходов жителей.</w:t>
      </w:r>
    </w:p>
    <w:p w14:paraId="0000004A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 </w:t>
      </w:r>
    </w:p>
    <w:p w14:paraId="0000004B" w14:textId="77777777" w:rsidR="00D34E31" w:rsidRPr="005A1E2E" w:rsidRDefault="00000000">
      <w:pPr>
        <w:shd w:val="clear" w:color="auto" w:fill="FFFFFF"/>
        <w:spacing w:line="240" w:lineRule="auto"/>
        <w:jc w:val="both"/>
        <w:rPr>
          <w:i/>
          <w:sz w:val="24"/>
          <w:szCs w:val="24"/>
        </w:rPr>
      </w:pPr>
      <w:r w:rsidRPr="005A1E2E">
        <w:rPr>
          <w:i/>
          <w:sz w:val="24"/>
          <w:szCs w:val="24"/>
        </w:rPr>
        <w:t>В части обезвреживания отходов необходимо:</w:t>
      </w:r>
    </w:p>
    <w:p w14:paraId="0000004C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D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1. Отказаться от технологий производства RDF-топлива, термической утилизации и других видов сжигания ТКО. Эти технологии не соответствуют высшим приоритетам государственной политики по обращению с отходами и не способствуют решению проблемы отходов в регионе. Для сокращения объема </w:t>
      </w:r>
      <w:proofErr w:type="spellStart"/>
      <w:r w:rsidRPr="005A1E2E">
        <w:rPr>
          <w:sz w:val="24"/>
          <w:szCs w:val="24"/>
        </w:rPr>
        <w:t>неперерабатываемых</w:t>
      </w:r>
      <w:proofErr w:type="spellEnd"/>
      <w:r w:rsidRPr="005A1E2E">
        <w:rPr>
          <w:sz w:val="24"/>
          <w:szCs w:val="24"/>
        </w:rPr>
        <w:t xml:space="preserve"> отходов следует ограничить оборот </w:t>
      </w:r>
      <w:proofErr w:type="spellStart"/>
      <w:r w:rsidRPr="005A1E2E">
        <w:rPr>
          <w:sz w:val="24"/>
          <w:szCs w:val="24"/>
        </w:rPr>
        <w:t>неперерабатываемых</w:t>
      </w:r>
      <w:proofErr w:type="spellEnd"/>
      <w:r w:rsidRPr="005A1E2E">
        <w:rPr>
          <w:sz w:val="24"/>
          <w:szCs w:val="24"/>
        </w:rPr>
        <w:t xml:space="preserve"> товаров и упаковки, сконцентрироваться на развитии систем многоразового использования. Оставшиеся товары и упаковку необходимо стандартизировать для упрощения процесса сбора и сортировки.</w:t>
      </w:r>
    </w:p>
    <w:p w14:paraId="0000004E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4F" w14:textId="77777777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2. Придерживаться цели по минимизации количества “хвостов” и их негативного воздействия на окружающую среду. Для существенного сокращения количества отходов, направляемых на захоронение, соблюдать приоритеты госполитики в области обращения с отходами: максимально использовать сырье при производстве, внедрять меры по предотвращению и сокращению образования отходов, систему РНО. Пока данные меры не реализуются в полную силу, часть отходов, так называемые «хвосты», неизбежно будут отправляться на полигон или сжигаться, что потребует большего использования первичных ресурсов, воздействия на экосистемы и климат. </w:t>
      </w:r>
    </w:p>
    <w:p w14:paraId="00000050" w14:textId="77777777" w:rsidR="00D34E31" w:rsidRPr="005A1E2E" w:rsidRDefault="00D34E31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51" w14:textId="2BE38BE4" w:rsidR="00D34E31" w:rsidRPr="005A1E2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A1E2E">
        <w:rPr>
          <w:sz w:val="24"/>
          <w:szCs w:val="24"/>
        </w:rPr>
        <w:t>3. На удаленных территориях сокращать образование «хвостов» через РНО. Раздельно накопленные отходы относятся к V классу опасности, поэтому могут накапливаться и вывозиться регулярно или нерегулярно любым транспортом. «Хвосты» рекомендуется прессовать в пресс-</w:t>
      </w:r>
      <w:proofErr w:type="spellStart"/>
      <w:r w:rsidRPr="005A1E2E">
        <w:rPr>
          <w:sz w:val="24"/>
          <w:szCs w:val="24"/>
        </w:rPr>
        <w:t>компакторах</w:t>
      </w:r>
      <w:proofErr w:type="spellEnd"/>
      <w:r w:rsidRPr="005A1E2E">
        <w:rPr>
          <w:sz w:val="24"/>
          <w:szCs w:val="24"/>
        </w:rPr>
        <w:t xml:space="preserve"> для сокращения издержек на их хранение и транспортировку до близлежащих мест их санкционированного размещения.</w:t>
      </w:r>
    </w:p>
    <w:p w14:paraId="00000052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53" w14:textId="3E6D8D03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 xml:space="preserve">В связи с обсуждением законопроекта </w:t>
      </w:r>
      <w:r w:rsidR="00323672" w:rsidRPr="005A1E2E">
        <w:rPr>
          <w:sz w:val="24"/>
          <w:szCs w:val="24"/>
        </w:rPr>
        <w:t>№ 196416–8</w:t>
      </w:r>
      <w:r w:rsidRPr="005A1E2E">
        <w:rPr>
          <w:sz w:val="24"/>
          <w:szCs w:val="24"/>
        </w:rPr>
        <w:t xml:space="preserve"> «О внесении изменений в Федеральный закон № 174-ФЗ Об экологической экспертизе», для минимизации негативного воздействия на окружающую среду и избежания общественного напряжения при создании новых объектов обращения с ТКО, предлагаем в законопроекте:</w:t>
      </w:r>
    </w:p>
    <w:p w14:paraId="00000054" w14:textId="77777777" w:rsidR="00D34E31" w:rsidRPr="005A1E2E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Исключить обязательную аттестацию экспертов общественной экологической экспертизы (далее - ОЭЭ);</w:t>
      </w:r>
    </w:p>
    <w:p w14:paraId="00000055" w14:textId="77777777" w:rsidR="00D34E31" w:rsidRPr="005A1E2E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Исключить возможность создания объединенных комиссий при проведении ОЭЭ;</w:t>
      </w:r>
    </w:p>
    <w:p w14:paraId="00000056" w14:textId="77777777" w:rsidR="00D34E31" w:rsidRPr="005A1E2E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 w:rsidRPr="005A1E2E">
        <w:rPr>
          <w:sz w:val="24"/>
          <w:szCs w:val="24"/>
        </w:rPr>
        <w:lastRenderedPageBreak/>
        <w:t>Установить, что заключения ГЭЭ и ОЭЭ, обоснования отклонения экспертиз должны размещаться в свободном доступе;</w:t>
      </w:r>
    </w:p>
    <w:p w14:paraId="00000057" w14:textId="77777777" w:rsidR="00D34E31" w:rsidRPr="005A1E2E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Установить, что заказчик ГЭЭ должен вносить изменения в объект экспертизы по замечаниям экспертов в срок не позднее 10 рабочих дней до дня завершения экспертизы;</w:t>
      </w:r>
    </w:p>
    <w:p w14:paraId="00000058" w14:textId="77777777" w:rsidR="00D34E31" w:rsidRPr="005A1E2E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Установить, что заказчик ГЭЭ должен передать исправленные документы и (или) документацию в комиссию ОЭЭ;</w:t>
      </w:r>
    </w:p>
    <w:p w14:paraId="00000059" w14:textId="77777777" w:rsidR="00D34E31" w:rsidRPr="005A1E2E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Установить, что выводы заключения ГЭЭ обязательно должны включать в себя выводы ОЭЭ, предложения граждан и органов местного самоуправления.</w:t>
      </w:r>
    </w:p>
    <w:p w14:paraId="0000005A" w14:textId="77777777" w:rsidR="00D34E31" w:rsidRPr="005A1E2E" w:rsidRDefault="00D34E31">
      <w:pPr>
        <w:ind w:left="720"/>
        <w:jc w:val="both"/>
        <w:rPr>
          <w:sz w:val="24"/>
          <w:szCs w:val="24"/>
        </w:rPr>
      </w:pPr>
    </w:p>
    <w:p w14:paraId="0000005B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В связи с обсуждением законопроекта № 416487-8 «О внесении изменений в Федеральный закон “Об экологической экспертизе” и иные законодательные акты Российской Федерации» (в части совершенствования правового регулирования проведения оценки воздействия на окружающую среду и государственной экологической экспертизы) требуем исключить из законопроекта пункты, в соответствии с которыми проведение ГЭЭ не требуется для объектов нового капитального строительства в границах объектов 1 категории, получивших ранее положительное заключение ГЭЭ, а также объектов капитального строительства в Арктической зоне РФ.</w:t>
      </w:r>
    </w:p>
    <w:p w14:paraId="0000005C" w14:textId="77777777" w:rsidR="00D34E31" w:rsidRPr="005A1E2E" w:rsidRDefault="00D34E31">
      <w:pPr>
        <w:jc w:val="both"/>
        <w:rPr>
          <w:sz w:val="24"/>
          <w:szCs w:val="24"/>
        </w:rPr>
      </w:pPr>
    </w:p>
    <w:p w14:paraId="0000005D" w14:textId="77777777" w:rsidR="00D34E31" w:rsidRPr="005A1E2E" w:rsidRDefault="00000000">
      <w:pPr>
        <w:jc w:val="both"/>
        <w:rPr>
          <w:sz w:val="24"/>
          <w:szCs w:val="24"/>
        </w:rPr>
      </w:pPr>
      <w:r w:rsidRPr="005A1E2E">
        <w:rPr>
          <w:sz w:val="24"/>
          <w:szCs w:val="24"/>
        </w:rPr>
        <w:t>В связи с неэффективностью существующей практики общественных обсуждений проектов ТСОО в части обеспечения реального учета мнения граждан требуем внести изменения в Постановление Правительства Российской Федерации №1130 от 22 сентября 2018 г., которым утверждены “</w:t>
      </w:r>
      <w:r w:rsidRPr="005A1E2E">
        <w:rPr>
          <w:sz w:val="24"/>
          <w:szCs w:val="24"/>
          <w:highlight w:val="white"/>
        </w:rPr>
        <w:t>Правила разработки, общественного обсуждения, утверждения, корректировки территориальных схем в области обращения с отходами производства и потребления, в том числе с твердыми коммунальными отходами, а также требования к составу и содержанию таких схем”</w:t>
      </w:r>
      <w:r w:rsidRPr="005A1E2E">
        <w:rPr>
          <w:sz w:val="24"/>
          <w:szCs w:val="24"/>
        </w:rPr>
        <w:t xml:space="preserve">, а именно закрепить требования к проведению общественных обсуждений ТСОО в муниципальных образованиях региона и размещению </w:t>
      </w:r>
      <w:r w:rsidRPr="005A1E2E">
        <w:rPr>
          <w:sz w:val="24"/>
          <w:szCs w:val="24"/>
          <w:highlight w:val="white"/>
        </w:rPr>
        <w:t>проекта территориальной схемы на официальном сайте муниципального образования.</w:t>
      </w:r>
    </w:p>
    <w:p w14:paraId="0000005E" w14:textId="77777777" w:rsidR="00D34E31" w:rsidRPr="005A1E2E" w:rsidRDefault="00D34E31">
      <w:pPr>
        <w:jc w:val="both"/>
        <w:rPr>
          <w:sz w:val="24"/>
          <w:szCs w:val="24"/>
        </w:rPr>
      </w:pPr>
    </w:p>
    <w:sectPr w:rsidR="00D34E31" w:rsidRPr="005A1E2E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57C3" w14:textId="77777777" w:rsidR="00F83069" w:rsidRDefault="00F83069">
      <w:pPr>
        <w:spacing w:line="240" w:lineRule="auto"/>
      </w:pPr>
      <w:r>
        <w:separator/>
      </w:r>
    </w:p>
  </w:endnote>
  <w:endnote w:type="continuationSeparator" w:id="0">
    <w:p w14:paraId="47EA223E" w14:textId="77777777" w:rsidR="00F83069" w:rsidRDefault="00F8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D34E31" w:rsidRDefault="00D34E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EA61" w14:textId="77777777" w:rsidR="00F83069" w:rsidRDefault="00F83069">
      <w:pPr>
        <w:spacing w:line="240" w:lineRule="auto"/>
      </w:pPr>
      <w:r>
        <w:separator/>
      </w:r>
    </w:p>
  </w:footnote>
  <w:footnote w:type="continuationSeparator" w:id="0">
    <w:p w14:paraId="5A72017A" w14:textId="77777777" w:rsidR="00F83069" w:rsidRDefault="00F830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7EF4"/>
    <w:multiLevelType w:val="multilevel"/>
    <w:tmpl w:val="3E084B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246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31"/>
    <w:rsid w:val="00323672"/>
    <w:rsid w:val="005A1E2E"/>
    <w:rsid w:val="00D34E31"/>
    <w:rsid w:val="00EA4383"/>
    <w:rsid w:val="00F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C31"/>
  <w15:docId w15:val="{BA79FFF7-F83C-417B-A0F4-A3CB356F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2570</Words>
  <Characters>14649</Characters>
  <Application>Microsoft Office Word</Application>
  <DocSecurity>0</DocSecurity>
  <Lines>122</Lines>
  <Paragraphs>34</Paragraphs>
  <ScaleCrop>false</ScaleCrop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Кочнева</cp:lastModifiedBy>
  <cp:revision>4</cp:revision>
  <dcterms:created xsi:type="dcterms:W3CDTF">2023-12-13T07:20:00Z</dcterms:created>
  <dcterms:modified xsi:type="dcterms:W3CDTF">2023-12-13T08:16:00Z</dcterms:modified>
</cp:coreProperties>
</file>