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36F" w14:textId="75F2CE1C" w:rsidR="00C63F0F" w:rsidRPr="00C63F0F" w:rsidRDefault="00C63F0F" w:rsidP="00C63F0F">
      <w:pPr>
        <w:pStyle w:val="Default"/>
        <w:ind w:left="-567"/>
        <w:jc w:val="both"/>
        <w:rPr>
          <w:b/>
          <w:bCs/>
          <w:color w:val="000000" w:themeColor="text1"/>
        </w:rPr>
      </w:pPr>
      <w:r w:rsidRPr="00C63F0F">
        <w:rPr>
          <w:b/>
          <w:bCs/>
          <w:color w:val="000000" w:themeColor="text1"/>
        </w:rPr>
        <w:t xml:space="preserve">Об угрозах Сочинскому </w:t>
      </w:r>
      <w:proofErr w:type="spellStart"/>
      <w:r w:rsidRPr="00C63F0F">
        <w:rPr>
          <w:b/>
          <w:bCs/>
          <w:color w:val="000000" w:themeColor="text1"/>
        </w:rPr>
        <w:t>нацпарку</w:t>
      </w:r>
      <w:proofErr w:type="spellEnd"/>
      <w:r w:rsidR="003F79FD" w:rsidRPr="003F79FD">
        <w:rPr>
          <w:b/>
          <w:bCs/>
          <w:color w:val="000000" w:themeColor="text1"/>
        </w:rPr>
        <w:t xml:space="preserve"> </w:t>
      </w:r>
      <w:r w:rsidRPr="00C63F0F">
        <w:rPr>
          <w:b/>
          <w:bCs/>
          <w:color w:val="000000" w:themeColor="text1"/>
        </w:rPr>
        <w:t>в случае принятия нового положения о нем сообщил главе Минприроды России Экспертный совет по заповедному делу</w:t>
      </w:r>
    </w:p>
    <w:p w14:paraId="7C642125" w14:textId="77777777" w:rsidR="00C63F0F" w:rsidRPr="00132749" w:rsidRDefault="00C63F0F" w:rsidP="00C63F0F">
      <w:pPr>
        <w:pStyle w:val="Default"/>
        <w:jc w:val="both"/>
        <w:rPr>
          <w:b/>
          <w:bCs/>
        </w:rPr>
      </w:pPr>
    </w:p>
    <w:p w14:paraId="5950BA06" w14:textId="3AEC06E0" w:rsidR="00F50B84" w:rsidRPr="00C63F0F" w:rsidRDefault="00F50B84" w:rsidP="00C63F0F">
      <w:pPr>
        <w:pStyle w:val="Default"/>
        <w:tabs>
          <w:tab w:val="left" w:pos="8030"/>
        </w:tabs>
        <w:ind w:left="-567"/>
        <w:jc w:val="both"/>
        <w:rPr>
          <w:color w:val="000000" w:themeColor="text1"/>
        </w:rPr>
      </w:pPr>
      <w:r w:rsidRPr="00C63F0F">
        <w:rPr>
          <w:color w:val="000000" w:themeColor="text1"/>
        </w:rPr>
        <w:t>М</w:t>
      </w:r>
      <w:r w:rsidR="001C4325" w:rsidRPr="00C63F0F">
        <w:rPr>
          <w:color w:val="000000" w:themeColor="text1"/>
        </w:rPr>
        <w:t>ежрегиональная</w:t>
      </w:r>
      <w:r w:rsidR="001C4325" w:rsidRPr="00C63F0F">
        <w:rPr>
          <w:b/>
          <w:bCs/>
          <w:color w:val="000000" w:themeColor="text1"/>
        </w:rPr>
        <w:t xml:space="preserve"> </w:t>
      </w:r>
      <w:r w:rsidR="001C4325" w:rsidRPr="00C63F0F">
        <w:rPr>
          <w:color w:val="000000" w:themeColor="text1"/>
        </w:rPr>
        <w:t xml:space="preserve">общественная организация </w:t>
      </w:r>
      <w:r w:rsidRPr="00C63F0F">
        <w:rPr>
          <w:color w:val="000000" w:themeColor="text1"/>
        </w:rPr>
        <w:t xml:space="preserve">«Экспертный совет по заповедному делу» </w:t>
      </w:r>
      <w:hyperlink r:id="rId6" w:history="1">
        <w:r w:rsidRPr="003F79FD">
          <w:rPr>
            <w:rStyle w:val="a3"/>
          </w:rPr>
          <w:t>направил</w:t>
        </w:r>
        <w:r w:rsidR="00E92229" w:rsidRPr="003F79FD">
          <w:rPr>
            <w:rStyle w:val="a3"/>
          </w:rPr>
          <w:t>а</w:t>
        </w:r>
        <w:r w:rsidRPr="003F79FD">
          <w:rPr>
            <w:rStyle w:val="a3"/>
          </w:rPr>
          <w:t xml:space="preserve"> </w:t>
        </w:r>
        <w:r w:rsidR="00F34857" w:rsidRPr="003F79FD">
          <w:rPr>
            <w:rStyle w:val="a3"/>
          </w:rPr>
          <w:t>обращение</w:t>
        </w:r>
      </w:hyperlink>
      <w:r w:rsidR="00F34857" w:rsidRPr="00C63F0F">
        <w:rPr>
          <w:color w:val="000000" w:themeColor="text1"/>
        </w:rPr>
        <w:t xml:space="preserve"> в адрес Министра природных ресурсов и экологии РФ Александра Козлова </w:t>
      </w:r>
      <w:r w:rsidR="002E47D1" w:rsidRPr="00C63F0F">
        <w:rPr>
          <w:color w:val="000000" w:themeColor="text1"/>
        </w:rPr>
        <w:t>о недопустимости принятия</w:t>
      </w:r>
      <w:r w:rsidR="00036960" w:rsidRPr="00C63F0F">
        <w:rPr>
          <w:color w:val="000000" w:themeColor="text1"/>
        </w:rPr>
        <w:t xml:space="preserve"> в</w:t>
      </w:r>
      <w:r w:rsidR="002E47D1" w:rsidRPr="00C63F0F">
        <w:rPr>
          <w:color w:val="000000" w:themeColor="text1"/>
        </w:rPr>
        <w:t xml:space="preserve"> текущей редакции проекта </w:t>
      </w:r>
      <w:r w:rsidR="00036960" w:rsidRPr="00C63F0F">
        <w:rPr>
          <w:color w:val="000000" w:themeColor="text1"/>
        </w:rPr>
        <w:t>П</w:t>
      </w:r>
      <w:r w:rsidR="002E47D1" w:rsidRPr="00C63F0F">
        <w:rPr>
          <w:color w:val="000000" w:themeColor="text1"/>
        </w:rPr>
        <w:t>оложения о Сочинском национальном парке</w:t>
      </w:r>
      <w:r w:rsidR="00036960" w:rsidRPr="00C63F0F">
        <w:rPr>
          <w:color w:val="000000" w:themeColor="text1"/>
        </w:rPr>
        <w:t>, также представив соответствующее заключение</w:t>
      </w:r>
      <w:r w:rsidR="00C63F0F">
        <w:rPr>
          <w:color w:val="000000" w:themeColor="text1"/>
        </w:rPr>
        <w:t xml:space="preserve">. </w:t>
      </w:r>
    </w:p>
    <w:p w14:paraId="50190CD1" w14:textId="0FBA2965" w:rsidR="00DE152F" w:rsidRPr="00036960" w:rsidRDefault="00DE152F" w:rsidP="00C63F0F">
      <w:pPr>
        <w:pStyle w:val="Default"/>
        <w:tabs>
          <w:tab w:val="left" w:pos="8030"/>
        </w:tabs>
        <w:ind w:left="-567"/>
        <w:jc w:val="both"/>
      </w:pPr>
    </w:p>
    <w:p w14:paraId="77D8E17A" w14:textId="3E3B9D5E" w:rsidR="001B13DB" w:rsidRPr="00132749" w:rsidRDefault="00036960" w:rsidP="00C63F0F">
      <w:pPr>
        <w:pStyle w:val="Default"/>
        <w:ind w:left="-567"/>
        <w:jc w:val="both"/>
      </w:pPr>
      <w:r w:rsidRPr="00C63F0F">
        <w:rPr>
          <w:color w:val="000000" w:themeColor="text1"/>
        </w:rPr>
        <w:t>П</w:t>
      </w:r>
      <w:r w:rsidR="001B13DB" w:rsidRPr="00C63F0F">
        <w:rPr>
          <w:color w:val="000000" w:themeColor="text1"/>
        </w:rPr>
        <w:t xml:space="preserve">роект </w:t>
      </w:r>
      <w:r w:rsidRPr="00C63F0F">
        <w:rPr>
          <w:color w:val="000000" w:themeColor="text1"/>
        </w:rPr>
        <w:t>этого П</w:t>
      </w:r>
      <w:r w:rsidR="001B13DB" w:rsidRPr="00C63F0F">
        <w:rPr>
          <w:color w:val="000000" w:themeColor="text1"/>
        </w:rPr>
        <w:t xml:space="preserve">оложения </w:t>
      </w:r>
      <w:hyperlink r:id="rId7" w:history="1">
        <w:r>
          <w:rPr>
            <w:rStyle w:val="a3"/>
          </w:rPr>
          <w:t>был размещён</w:t>
        </w:r>
      </w:hyperlink>
      <w:r w:rsidR="001B13DB" w:rsidRPr="00132749">
        <w:t xml:space="preserve"> в рамках общественного обсуждения на федеральном портале проектов нормативных правовых актов. </w:t>
      </w:r>
    </w:p>
    <w:p w14:paraId="73D2C4E8" w14:textId="77777777" w:rsidR="001B13DB" w:rsidRPr="00132749" w:rsidRDefault="001B13DB" w:rsidP="00C63F0F">
      <w:pPr>
        <w:pStyle w:val="Default"/>
        <w:tabs>
          <w:tab w:val="left" w:pos="8030"/>
        </w:tabs>
        <w:ind w:left="-567"/>
        <w:jc w:val="both"/>
      </w:pPr>
    </w:p>
    <w:p w14:paraId="50914BF0" w14:textId="61FADBD4" w:rsidR="00036960" w:rsidRPr="00C63F0F" w:rsidRDefault="00265319" w:rsidP="00C63F0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заключении </w:t>
      </w:r>
      <w:r w:rsidR="0003696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Экспертного совета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</w:t>
      </w:r>
      <w:r w:rsidR="0003696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ано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принятие проекта </w:t>
      </w:r>
      <w:r w:rsidR="0003696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оложения </w:t>
      </w:r>
      <w:r w:rsidR="0003696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позволяет 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застройку до 20% территории Сочинского </w:t>
      </w:r>
      <w:proofErr w:type="spellStart"/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нацпарка</w:t>
      </w:r>
      <w:proofErr w:type="spellEnd"/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(40% площади земельных участков в рекреационной зоне и зоне хозяйственного назначения, которые в совокупности занимают более половины территории парка). </w:t>
      </w:r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частности, такая застройка угрожает наименее затронуты</w:t>
      </w:r>
      <w:r w:rsidR="00C63F0F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антропогенным воздействием участкам хребта </w:t>
      </w:r>
      <w:proofErr w:type="spellStart"/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Аибга</w:t>
      </w:r>
      <w:proofErr w:type="spellEnd"/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Согласно </w:t>
      </w:r>
      <w:r w:rsidR="004972A8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</w:t>
      </w:r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опубликованным научным данным</w:t>
      </w:r>
      <w:r w:rsidR="00C63F0F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природные ландшафты </w:t>
      </w:r>
      <w:proofErr w:type="spellStart"/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Аибг</w:t>
      </w:r>
      <w:r w:rsidR="00380A06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spellEnd"/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последним надежным убежищем для уникальных, эндемичных</w:t>
      </w:r>
      <w:r w:rsidR="00380A06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реликтовых видов растений и животных, </w:t>
      </w:r>
      <w:r w:rsidR="00036960" w:rsidRPr="00C63F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около двух сотен которых занесено в красные книги Российской Федерации и Краснодарского края. </w:t>
      </w:r>
      <w:r w:rsidR="00380A06" w:rsidRPr="00C63F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нет другого природно-территориального комплекса, равного по числу редких видов и </w:t>
      </w:r>
      <w:r w:rsidR="00380A06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богатству</w:t>
      </w:r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биоразнообразия на столь ограниченной территории. В этой связи вызывают серьезную озабоченность планы дальнейшей экспансии хозяйственного освоения сохранившегося нетронутым сегмента хребта </w:t>
      </w:r>
      <w:proofErr w:type="spellStart"/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Аибга</w:t>
      </w:r>
      <w:proofErr w:type="spellEnd"/>
      <w:r w:rsidR="00036960" w:rsidRPr="00C63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E224A86" w14:textId="77777777" w:rsidR="00036960" w:rsidRPr="00132749" w:rsidRDefault="00036960" w:rsidP="00C63F0F">
      <w:pPr>
        <w:pStyle w:val="Default"/>
        <w:ind w:left="-567"/>
        <w:jc w:val="both"/>
      </w:pPr>
    </w:p>
    <w:p w14:paraId="1168EEF3" w14:textId="5D2371B0" w:rsidR="00265319" w:rsidRPr="00132749" w:rsidRDefault="00380A06" w:rsidP="00C63F0F">
      <w:pPr>
        <w:pStyle w:val="Default"/>
        <w:ind w:left="-567"/>
        <w:jc w:val="both"/>
      </w:pPr>
      <w:r w:rsidRPr="00C63F0F">
        <w:rPr>
          <w:color w:val="000000" w:themeColor="text1"/>
        </w:rPr>
        <w:t>П</w:t>
      </w:r>
      <w:r w:rsidR="00DE152F" w:rsidRPr="00C63F0F">
        <w:rPr>
          <w:color w:val="000000" w:themeColor="text1"/>
        </w:rPr>
        <w:t xml:space="preserve">роект Положения </w:t>
      </w:r>
      <w:r w:rsidR="00D5273F" w:rsidRPr="00C63F0F">
        <w:rPr>
          <w:color w:val="000000" w:themeColor="text1"/>
        </w:rPr>
        <w:t>допускает добыч</w:t>
      </w:r>
      <w:r w:rsidRPr="00C63F0F">
        <w:rPr>
          <w:color w:val="000000" w:themeColor="text1"/>
        </w:rPr>
        <w:t>у общераспространенных</w:t>
      </w:r>
      <w:r w:rsidR="00D5273F" w:rsidRPr="00C63F0F">
        <w:rPr>
          <w:color w:val="000000" w:themeColor="text1"/>
        </w:rPr>
        <w:t xml:space="preserve"> полезных ископаемых </w:t>
      </w:r>
      <w:r w:rsidR="00DE152F" w:rsidRPr="00C63F0F">
        <w:rPr>
          <w:color w:val="000000" w:themeColor="text1"/>
        </w:rPr>
        <w:t>всеми правообладателями земельных участков, в том числе многочисленными арендаторами</w:t>
      </w:r>
      <w:r w:rsidRPr="00C63F0F">
        <w:rPr>
          <w:color w:val="000000" w:themeColor="text1"/>
        </w:rPr>
        <w:t>.</w:t>
      </w:r>
      <w:r w:rsidR="00DE152F" w:rsidRPr="00C63F0F">
        <w:rPr>
          <w:color w:val="000000" w:themeColor="text1"/>
        </w:rPr>
        <w:t xml:space="preserve"> </w:t>
      </w:r>
      <w:r w:rsidRPr="00C63F0F">
        <w:rPr>
          <w:color w:val="000000" w:themeColor="text1"/>
        </w:rPr>
        <w:t>Также</w:t>
      </w:r>
      <w:r w:rsidR="00332D61" w:rsidRPr="00C63F0F">
        <w:rPr>
          <w:color w:val="000000" w:themeColor="text1"/>
        </w:rPr>
        <w:t xml:space="preserve"> вопреки требованиям действующего законодательства</w:t>
      </w:r>
      <w:r w:rsidR="00C63F0F" w:rsidRPr="00C63F0F">
        <w:rPr>
          <w:color w:val="000000" w:themeColor="text1"/>
        </w:rPr>
        <w:t xml:space="preserve"> </w:t>
      </w:r>
      <w:r w:rsidRPr="00C63F0F">
        <w:rPr>
          <w:color w:val="000000" w:themeColor="text1"/>
        </w:rPr>
        <w:t xml:space="preserve">проект даёт возможность </w:t>
      </w:r>
      <w:r w:rsidR="00265319" w:rsidRPr="00C63F0F">
        <w:rPr>
          <w:color w:val="000000" w:themeColor="text1"/>
        </w:rPr>
        <w:t>проведени</w:t>
      </w:r>
      <w:r w:rsidRPr="00C63F0F">
        <w:rPr>
          <w:color w:val="000000" w:themeColor="text1"/>
        </w:rPr>
        <w:t>я</w:t>
      </w:r>
      <w:r w:rsidR="00265319" w:rsidRPr="00C63F0F">
        <w:rPr>
          <w:color w:val="000000" w:themeColor="text1"/>
        </w:rPr>
        <w:t xml:space="preserve"> сплошных санитарных рубок на территори</w:t>
      </w:r>
      <w:r w:rsidRPr="00C63F0F">
        <w:rPr>
          <w:color w:val="000000" w:themeColor="text1"/>
        </w:rPr>
        <w:t>ях</w:t>
      </w:r>
      <w:r w:rsidR="00265319" w:rsidRPr="00C63F0F">
        <w:rPr>
          <w:color w:val="000000" w:themeColor="text1"/>
        </w:rPr>
        <w:t xml:space="preserve"> заповедной и особо охраняемой зон</w:t>
      </w:r>
      <w:r w:rsidR="00332D61" w:rsidRPr="00C63F0F">
        <w:rPr>
          <w:color w:val="000000" w:themeColor="text1"/>
        </w:rPr>
        <w:t xml:space="preserve">. Данный проект предусматривает возможность и ряда </w:t>
      </w:r>
      <w:r w:rsidR="00265319" w:rsidRPr="00C63F0F">
        <w:rPr>
          <w:color w:val="000000" w:themeColor="text1"/>
        </w:rPr>
        <w:t xml:space="preserve">других видов деятельности, которые нанесут ущерб природным комплексам и объектам растительного и животного мира. Это противоречит поручению Президента России от 02.01.2017 № Пр-16 (п.4), которым Правительству РФ было </w:t>
      </w:r>
      <w:r w:rsidR="00265319" w:rsidRPr="00132749">
        <w:t xml:space="preserve">поручено разработать предложения по минимизации экологического ущерба при осуществлении работ по расширению зон отдыха в районе Красной Поляны. </w:t>
      </w:r>
    </w:p>
    <w:p w14:paraId="34ECA9A0" w14:textId="76342358" w:rsidR="006013B7" w:rsidRPr="00132749" w:rsidRDefault="006013B7" w:rsidP="00C63F0F">
      <w:pPr>
        <w:pStyle w:val="Default"/>
        <w:ind w:left="-567"/>
        <w:jc w:val="both"/>
      </w:pPr>
    </w:p>
    <w:p w14:paraId="493CE2B6" w14:textId="091B0ADC" w:rsidR="006013B7" w:rsidRDefault="00332D61" w:rsidP="00C63F0F">
      <w:pPr>
        <w:pStyle w:val="Default"/>
        <w:ind w:left="-567"/>
        <w:jc w:val="both"/>
        <w:rPr>
          <w:color w:val="000000" w:themeColor="text1"/>
        </w:rPr>
      </w:pPr>
      <w:r w:rsidRPr="00C63F0F">
        <w:rPr>
          <w:color w:val="000000" w:themeColor="text1"/>
        </w:rPr>
        <w:t>Эксперты отметили, что</w:t>
      </w:r>
      <w:r w:rsidR="006013B7" w:rsidRPr="00C63F0F">
        <w:rPr>
          <w:color w:val="000000" w:themeColor="text1"/>
        </w:rPr>
        <w:t xml:space="preserve"> проект </w:t>
      </w:r>
      <w:r w:rsidRPr="00C63F0F">
        <w:rPr>
          <w:color w:val="000000" w:themeColor="text1"/>
        </w:rPr>
        <w:t>П</w:t>
      </w:r>
      <w:r w:rsidR="006013B7" w:rsidRPr="00C63F0F">
        <w:rPr>
          <w:color w:val="000000" w:themeColor="text1"/>
        </w:rPr>
        <w:t xml:space="preserve">оложения противоречит </w:t>
      </w:r>
      <w:r w:rsidRPr="00C63F0F">
        <w:rPr>
          <w:color w:val="000000" w:themeColor="text1"/>
        </w:rPr>
        <w:t>ф</w:t>
      </w:r>
      <w:r w:rsidR="00DE152F" w:rsidRPr="00C63F0F">
        <w:rPr>
          <w:color w:val="000000" w:themeColor="text1"/>
        </w:rPr>
        <w:t>едеральн</w:t>
      </w:r>
      <w:r w:rsidRPr="00C63F0F">
        <w:rPr>
          <w:color w:val="000000" w:themeColor="text1"/>
        </w:rPr>
        <w:t>ым</w:t>
      </w:r>
      <w:r w:rsidR="00DE152F" w:rsidRPr="00C63F0F">
        <w:rPr>
          <w:color w:val="000000" w:themeColor="text1"/>
        </w:rPr>
        <w:t xml:space="preserve"> закон</w:t>
      </w:r>
      <w:r w:rsidRPr="00C63F0F">
        <w:rPr>
          <w:color w:val="000000" w:themeColor="text1"/>
        </w:rPr>
        <w:t>ам</w:t>
      </w:r>
      <w:r w:rsidR="006013B7" w:rsidRPr="00C63F0F">
        <w:rPr>
          <w:color w:val="000000" w:themeColor="text1"/>
        </w:rPr>
        <w:t xml:space="preserve"> </w:t>
      </w:r>
      <w:r w:rsidR="00265319" w:rsidRPr="00C63F0F">
        <w:rPr>
          <w:color w:val="000000" w:themeColor="text1"/>
        </w:rPr>
        <w:t>«Об особо охраняемы</w:t>
      </w:r>
      <w:r w:rsidRPr="00C63F0F">
        <w:rPr>
          <w:color w:val="000000" w:themeColor="text1"/>
        </w:rPr>
        <w:t>м</w:t>
      </w:r>
      <w:r w:rsidR="00265319" w:rsidRPr="00C63F0F">
        <w:rPr>
          <w:color w:val="000000" w:themeColor="text1"/>
        </w:rPr>
        <w:t xml:space="preserve"> природны</w:t>
      </w:r>
      <w:r w:rsidRPr="00C63F0F">
        <w:rPr>
          <w:color w:val="000000" w:themeColor="text1"/>
        </w:rPr>
        <w:t>м</w:t>
      </w:r>
      <w:r w:rsidR="00265319" w:rsidRPr="00C63F0F">
        <w:rPr>
          <w:color w:val="000000" w:themeColor="text1"/>
        </w:rPr>
        <w:t xml:space="preserve"> территория</w:t>
      </w:r>
      <w:r w:rsidRPr="00C63F0F">
        <w:rPr>
          <w:color w:val="000000" w:themeColor="text1"/>
        </w:rPr>
        <w:t>м</w:t>
      </w:r>
      <w:r w:rsidR="00265319" w:rsidRPr="00C63F0F">
        <w:rPr>
          <w:color w:val="000000" w:themeColor="text1"/>
        </w:rPr>
        <w:t xml:space="preserve">», «О животном мире», </w:t>
      </w:r>
      <w:r w:rsidRPr="00C63F0F">
        <w:rPr>
          <w:color w:val="000000" w:themeColor="text1"/>
        </w:rPr>
        <w:t xml:space="preserve">«Об охране окружающей среды» и </w:t>
      </w:r>
      <w:r w:rsidR="00265319" w:rsidRPr="00C63F0F">
        <w:rPr>
          <w:color w:val="000000" w:themeColor="text1"/>
        </w:rPr>
        <w:t>Лесному кодексу РФ</w:t>
      </w:r>
      <w:r w:rsidRPr="00C63F0F">
        <w:rPr>
          <w:color w:val="000000" w:themeColor="text1"/>
        </w:rPr>
        <w:t>, а также</w:t>
      </w:r>
      <w:r w:rsidR="006013B7" w:rsidRPr="00C63F0F">
        <w:rPr>
          <w:color w:val="000000" w:themeColor="text1"/>
        </w:rPr>
        <w:t xml:space="preserve"> позиции </w:t>
      </w:r>
      <w:r w:rsidR="00E57884" w:rsidRPr="00C63F0F">
        <w:rPr>
          <w:color w:val="000000" w:themeColor="text1"/>
        </w:rPr>
        <w:t>П</w:t>
      </w:r>
      <w:r w:rsidR="006013B7" w:rsidRPr="00C63F0F">
        <w:rPr>
          <w:color w:val="000000" w:themeColor="text1"/>
        </w:rPr>
        <w:t>резидента России</w:t>
      </w:r>
      <w:r w:rsidRPr="00C63F0F">
        <w:rPr>
          <w:color w:val="000000" w:themeColor="text1"/>
        </w:rPr>
        <w:t xml:space="preserve">. </w:t>
      </w:r>
      <w:r w:rsidR="00E57884" w:rsidRPr="00C63F0F">
        <w:rPr>
          <w:color w:val="000000" w:themeColor="text1"/>
        </w:rPr>
        <w:t>Кроме того, п</w:t>
      </w:r>
      <w:r w:rsidRPr="00C63F0F">
        <w:rPr>
          <w:color w:val="000000" w:themeColor="text1"/>
        </w:rPr>
        <w:t xml:space="preserve">рактическая реализация </w:t>
      </w:r>
      <w:r w:rsidR="00E57884" w:rsidRPr="00C63F0F">
        <w:rPr>
          <w:color w:val="000000" w:themeColor="text1"/>
        </w:rPr>
        <w:t xml:space="preserve">данного </w:t>
      </w:r>
      <w:r w:rsidRPr="00C63F0F">
        <w:rPr>
          <w:color w:val="000000" w:themeColor="text1"/>
        </w:rPr>
        <w:t>документа</w:t>
      </w:r>
      <w:r w:rsidR="006013B7" w:rsidRPr="00C63F0F">
        <w:rPr>
          <w:color w:val="000000" w:themeColor="text1"/>
        </w:rPr>
        <w:t xml:space="preserve"> приведет к нарушению международных обязательств Росси</w:t>
      </w:r>
      <w:r w:rsidR="00E57884" w:rsidRPr="00C63F0F">
        <w:rPr>
          <w:color w:val="000000" w:themeColor="text1"/>
        </w:rPr>
        <w:t>йской Федерации</w:t>
      </w:r>
      <w:r w:rsidR="006013B7" w:rsidRPr="00C63F0F">
        <w:rPr>
          <w:color w:val="000000" w:themeColor="text1"/>
        </w:rPr>
        <w:t xml:space="preserve">, вытекающих из Конвенции об охране всемирного культурного и природного наследия. </w:t>
      </w:r>
    </w:p>
    <w:p w14:paraId="6D7C429B" w14:textId="77777777" w:rsidR="00C63F0F" w:rsidRDefault="00C63F0F" w:rsidP="00C63F0F">
      <w:pPr>
        <w:pStyle w:val="Default"/>
        <w:ind w:left="-567"/>
        <w:jc w:val="both"/>
        <w:rPr>
          <w:color w:val="000000" w:themeColor="text1"/>
        </w:rPr>
      </w:pPr>
    </w:p>
    <w:p w14:paraId="7E727C64" w14:textId="69E465B4" w:rsidR="00C63F0F" w:rsidRPr="003F79FD" w:rsidRDefault="00C63F0F" w:rsidP="003F79F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 отметить,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63F0F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национального парка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F0F">
        <w:rPr>
          <w:rFonts w:ascii="Times New Roman" w:hAnsi="Times New Roman" w:cs="Times New Roman"/>
          <w:color w:val="000000"/>
          <w:sz w:val="24"/>
          <w:szCs w:val="24"/>
        </w:rPr>
        <w:t>в 1,5 километрах от границ заповедника уже сейчас работает тяжелая техника, которая выкапывает землю и рубит лес. Новым строительством уже фактически уничтожено более 10 га лесов парка.</w:t>
      </w:r>
      <w:r w:rsidR="003F79FD" w:rsidRPr="003F7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3F79FD">
          <w:rPr>
            <w:rStyle w:val="a3"/>
            <w:rFonts w:ascii="Times New Roman" w:hAnsi="Times New Roman" w:cs="Times New Roman"/>
            <w:sz w:val="24"/>
            <w:szCs w:val="24"/>
          </w:rPr>
          <w:t>По экспертным оценкам</w:t>
        </w:r>
      </w:hyperlink>
      <w:r w:rsidRPr="00C63F0F">
        <w:rPr>
          <w:rFonts w:ascii="Times New Roman" w:hAnsi="Times New Roman" w:cs="Times New Roman"/>
          <w:color w:val="000000"/>
          <w:sz w:val="24"/>
          <w:szCs w:val="24"/>
        </w:rPr>
        <w:t xml:space="preserve">, ущерб, причиненный </w:t>
      </w:r>
      <w:proofErr w:type="spellStart"/>
      <w:r w:rsidRPr="00C63F0F">
        <w:rPr>
          <w:rFonts w:ascii="Times New Roman" w:hAnsi="Times New Roman" w:cs="Times New Roman"/>
          <w:color w:val="000000"/>
          <w:sz w:val="24"/>
          <w:szCs w:val="24"/>
        </w:rPr>
        <w:t>нацпарку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63F0F">
        <w:rPr>
          <w:rFonts w:ascii="Times New Roman" w:hAnsi="Times New Roman" w:cs="Times New Roman"/>
          <w:color w:val="000000"/>
          <w:sz w:val="24"/>
          <w:szCs w:val="24"/>
        </w:rPr>
        <w:t>уже превысил 1,5 миллиарда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63F0F">
        <w:rPr>
          <w:rFonts w:ascii="Times New Roman" w:hAnsi="Times New Roman" w:cs="Times New Roman"/>
          <w:color w:val="000000"/>
          <w:sz w:val="24"/>
          <w:szCs w:val="24"/>
        </w:rPr>
        <w:t>Несмотря на заявление Минприроды, строительство ведётся без положительного заключения государственной экологической экспертизы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4BB8C8" w14:textId="738E6FDF" w:rsidR="001C4325" w:rsidRPr="00132749" w:rsidRDefault="001C4325" w:rsidP="00C63F0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1AE02" w14:textId="0E047D74" w:rsidR="002F5DA0" w:rsidRPr="00C63F0F" w:rsidRDefault="001C4325" w:rsidP="00C63F0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Среди подписавших заключение — члены-корреспонденты РАН Данилов-</w:t>
      </w:r>
      <w:proofErr w:type="spellStart"/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Данильян</w:t>
      </w:r>
      <w:proofErr w:type="spellEnd"/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В.И., Лукина Н.В., Тишков А.А., </w:t>
      </w:r>
      <w:r w:rsidR="00E57884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профессора 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Жигарев И.А., Хорошев А.В., </w:t>
      </w:r>
      <w:r w:rsidR="00EC38A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Акатов В.В., 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заслуженные экологи Российской Федерации Злотникова Т.В</w:t>
      </w:r>
      <w:r w:rsidR="00D5273F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(доктор юридических наук)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., Шварц Е.А.</w:t>
      </w:r>
      <w:r w:rsidR="00D5273F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(доктор географических наук)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5273F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7884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Кудактин</w:t>
      </w:r>
      <w:proofErr w:type="spellEnd"/>
      <w:r w:rsidR="00E57884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А.Н. (доктор биологических наук), </w:t>
      </w:r>
      <w:proofErr w:type="spellStart"/>
      <w:r w:rsidR="00D5273F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Туниев</w:t>
      </w:r>
      <w:proofErr w:type="spellEnd"/>
      <w:r w:rsidR="00D5273F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Б.С. (доктор биологических наук),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2A8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Горшков Ю.А. (доктор биологических наук), </w:t>
      </w:r>
      <w:proofErr w:type="spellStart"/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Степаницкий</w:t>
      </w:r>
      <w:proofErr w:type="spellEnd"/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В.Б., </w:t>
      </w:r>
      <w:proofErr w:type="spellStart"/>
      <w:r w:rsidR="004972A8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Дарман</w:t>
      </w:r>
      <w:proofErr w:type="spellEnd"/>
      <w:r w:rsidR="004972A8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2A8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Ю.А., </w:t>
      </w:r>
      <w:r w:rsidR="00B4107F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Новиков В.П., </w:t>
      </w:r>
      <w:r w:rsidR="002F5DA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Ткаченко Е.Э., </w:t>
      </w:r>
      <w:proofErr w:type="spellStart"/>
      <w:r w:rsidR="00E15732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Онуфреня</w:t>
      </w:r>
      <w:proofErr w:type="spellEnd"/>
      <w:r w:rsidR="00E15732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М.В.,</w:t>
      </w:r>
      <w:r w:rsidR="00EC38A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884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президент Союза охраны птиц России Мельников В.Н.,  </w:t>
      </w:r>
      <w:r w:rsidR="0026181C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C38A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резидент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Русского общества сохранения и изучения птиц им. М.А. Мензбира </w:t>
      </w:r>
      <w:r w:rsidR="00EC38A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Мищенко А.Л., 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правления Ассоциации директоров заповедников и национальных парков Бакирова Р.Т., </w:t>
      </w:r>
      <w:r w:rsidR="00E57884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Эколого-просветительского центра «Заповедники»» Данилина Н.Р., </w:t>
      </w:r>
      <w:r w:rsidR="00EC38A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президент АНО </w:t>
      </w:r>
      <w:r w:rsidR="0078579A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содействию сохранению природного и историко-культурного наследия </w:t>
      </w:r>
      <w:r w:rsidR="00EC38A0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«Западный Кавказ» Набережная Ю.Ю. 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и другие.</w:t>
      </w:r>
    </w:p>
    <w:p w14:paraId="11E0CEF5" w14:textId="77777777" w:rsidR="00C01A7B" w:rsidRDefault="00C01A7B" w:rsidP="00C63F0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FCC97E" w14:textId="09384882" w:rsidR="00C63F0F" w:rsidRDefault="0078579A" w:rsidP="00C63F0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обращении </w:t>
      </w:r>
      <w:r w:rsidR="002E47D1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в адрес</w:t>
      </w:r>
      <w:r w:rsidR="00A21206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Минприроды России</w:t>
      </w:r>
      <w:r w:rsidR="002E47D1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B84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Экспертный совет по заповедному делу</w:t>
      </w:r>
      <w:r w:rsidR="002E47D1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</w:t>
      </w:r>
      <w:r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зил</w:t>
      </w:r>
      <w:r w:rsidR="002E47D1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готовность предоставить квалифицированных экспертов для доработки проекта</w:t>
      </w:r>
      <w:r w:rsidR="0026181C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Сочинском нац</w:t>
      </w:r>
      <w:r w:rsidR="00A21206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иональном </w:t>
      </w:r>
      <w:r w:rsidR="0026181C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парке</w:t>
      </w:r>
      <w:r w:rsidR="00A21206" w:rsidRPr="00C63F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425918" w14:textId="3F60D6F0" w:rsidR="00023D12" w:rsidRDefault="00023D12" w:rsidP="00C63F0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FB0F2" w14:textId="6A4979E7" w:rsidR="003F79FD" w:rsidRDefault="00023D12" w:rsidP="003F79F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3D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Полный текст обращения и заключения – по этой ссылке</w:t>
      </w:r>
      <w:r w:rsidR="003F79FD" w:rsidRPr="003F79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B634111" w14:textId="3F2D6834" w:rsidR="003F79FD" w:rsidRDefault="003F79FD" w:rsidP="003F79F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C04228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https://drive.google.com/file/d/1oUvHTCtMyQua7WCzuXXAnNIxtp30mQLO/view?usp=sharing</w:t>
        </w:r>
      </w:hyperlink>
    </w:p>
    <w:p w14:paraId="4C036E27" w14:textId="3AA5B126" w:rsidR="003F79FD" w:rsidRDefault="003F79FD" w:rsidP="003F79F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997C15" w14:textId="368EE665" w:rsidR="003F79FD" w:rsidRDefault="003F79FD" w:rsidP="003F79F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F79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контактов</w:t>
      </w:r>
      <w:r w:rsidRPr="003F79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14:paraId="23297E3F" w14:textId="565B3A50" w:rsidR="003F79FD" w:rsidRPr="003F79FD" w:rsidRDefault="003F79FD" w:rsidP="003F79F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0" w:history="1">
        <w:r w:rsidRPr="003F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zapovedcouncil@gmail.co</w:t>
        </w:r>
        <w:r w:rsidRPr="003F79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</w:t>
        </w:r>
      </w:hyperlink>
      <w:r w:rsidRPr="003F79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013D6D3" w14:textId="1D17D68F" w:rsidR="003F79FD" w:rsidRPr="003F79FD" w:rsidRDefault="003F79FD" w:rsidP="003F79F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 </w:t>
      </w:r>
      <w:r w:rsidRPr="003F79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+7-915-00-27-938 </w:t>
      </w:r>
    </w:p>
    <w:p w14:paraId="5C59782D" w14:textId="6F64447D" w:rsidR="00C63F0F" w:rsidRPr="003F79FD" w:rsidRDefault="00C63F0F" w:rsidP="003F7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A4700F" w14:textId="77777777" w:rsidR="00C63F0F" w:rsidRPr="003F79FD" w:rsidRDefault="00C63F0F" w:rsidP="00C63F0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63F0F" w:rsidRPr="003F79FD" w:rsidSect="003F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71B7" w14:textId="77777777" w:rsidR="003F535C" w:rsidRDefault="003F535C" w:rsidP="00036960">
      <w:pPr>
        <w:spacing w:after="0" w:line="240" w:lineRule="auto"/>
      </w:pPr>
      <w:r>
        <w:separator/>
      </w:r>
    </w:p>
  </w:endnote>
  <w:endnote w:type="continuationSeparator" w:id="0">
    <w:p w14:paraId="04AE84FB" w14:textId="77777777" w:rsidR="003F535C" w:rsidRDefault="003F535C" w:rsidP="0003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3E6D" w14:textId="77777777" w:rsidR="003F535C" w:rsidRDefault="003F535C" w:rsidP="00036960">
      <w:pPr>
        <w:spacing w:after="0" w:line="240" w:lineRule="auto"/>
      </w:pPr>
      <w:r>
        <w:separator/>
      </w:r>
    </w:p>
  </w:footnote>
  <w:footnote w:type="continuationSeparator" w:id="0">
    <w:p w14:paraId="0A5B7E99" w14:textId="77777777" w:rsidR="003F535C" w:rsidRDefault="003F535C" w:rsidP="00036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56"/>
    <w:rsid w:val="00023D12"/>
    <w:rsid w:val="00036960"/>
    <w:rsid w:val="000E5492"/>
    <w:rsid w:val="00132749"/>
    <w:rsid w:val="001358B8"/>
    <w:rsid w:val="0016403A"/>
    <w:rsid w:val="001B13DB"/>
    <w:rsid w:val="001C4325"/>
    <w:rsid w:val="0026181C"/>
    <w:rsid w:val="00265319"/>
    <w:rsid w:val="002E47D1"/>
    <w:rsid w:val="002F5DA0"/>
    <w:rsid w:val="00332D61"/>
    <w:rsid w:val="00357791"/>
    <w:rsid w:val="00380A06"/>
    <w:rsid w:val="003F535C"/>
    <w:rsid w:val="003F79FD"/>
    <w:rsid w:val="004972A8"/>
    <w:rsid w:val="006013B7"/>
    <w:rsid w:val="00666926"/>
    <w:rsid w:val="0078579A"/>
    <w:rsid w:val="00842D2E"/>
    <w:rsid w:val="00951F73"/>
    <w:rsid w:val="00A21206"/>
    <w:rsid w:val="00B4107F"/>
    <w:rsid w:val="00C01A7B"/>
    <w:rsid w:val="00C1102E"/>
    <w:rsid w:val="00C63F0F"/>
    <w:rsid w:val="00C9179E"/>
    <w:rsid w:val="00D5273F"/>
    <w:rsid w:val="00DE152F"/>
    <w:rsid w:val="00E15732"/>
    <w:rsid w:val="00E57884"/>
    <w:rsid w:val="00E92229"/>
    <w:rsid w:val="00EB4C56"/>
    <w:rsid w:val="00EC38A0"/>
    <w:rsid w:val="00F34857"/>
    <w:rsid w:val="00F504C8"/>
    <w:rsid w:val="00F5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1192"/>
  <w15:chartTrackingRefBased/>
  <w15:docId w15:val="{7A161E3D-D374-4E25-843E-ABE99E21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0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E47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47D1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0369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369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36960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951F7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3F79F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F79F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F79F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79F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F7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JOAPKZpO6N3Qh1FUgMl8ALsH-7lkoWGQJNhmmOfPtQ/edit?usp=sharinghttps://docs.google.com/document/d/1VJOAPKZpO6N3Qh1FUgMl8ALsH-7lkoWGQJNhmmOfPtQ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ulation.gov.ru/Regulation/Npa/PublicView?npaID=1403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UvHTCtMyQua7WCzuXXAnNIxtp30mQLO/view?usp=shari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apovedcouncil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oUvHTCtMyQua7WCzuXXAnNIxtp30mQLO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12</cp:revision>
  <dcterms:created xsi:type="dcterms:W3CDTF">2023-08-08T17:21:00Z</dcterms:created>
  <dcterms:modified xsi:type="dcterms:W3CDTF">2023-08-09T08:37:00Z</dcterms:modified>
</cp:coreProperties>
</file>