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C3" w:rsidRPr="007E5BC3" w:rsidRDefault="007E5BC3" w:rsidP="007E5BC3">
      <w:pPr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7E5BC3">
        <w:rPr>
          <w:rFonts w:ascii="Arial" w:eastAsia="Times New Roman" w:hAnsi="Arial" w:cs="Arial"/>
          <w:color w:val="000000"/>
          <w:sz w:val="56"/>
          <w:szCs w:val="56"/>
          <w:lang w:eastAsia="ru-RU"/>
        </w:rPr>
        <w:t> </w:t>
      </w:r>
      <w:r w:rsidRPr="007E5BC3">
        <w:rPr>
          <w:rFonts w:ascii="Arial" w:hAnsi="Arial" w:cs="Arial"/>
          <w:color w:val="8F99A6"/>
          <w:sz w:val="56"/>
          <w:szCs w:val="56"/>
          <w:shd w:val="clear" w:color="auto" w:fill="FFFFFF"/>
        </w:rPr>
        <w:t>«Газета.uz»  </w:t>
      </w:r>
    </w:p>
    <w:p w:rsidR="007E5BC3" w:rsidRDefault="007E5BC3" w:rsidP="007E5BC3">
      <w:pPr>
        <w:spacing w:after="0" w:line="240" w:lineRule="auto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</w:p>
    <w:p w:rsidR="007E5BC3" w:rsidRPr="007E5BC3" w:rsidRDefault="007E5BC3" w:rsidP="007E5BC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BC3">
        <w:rPr>
          <w:rFonts w:ascii="Arial" w:eastAsia="Times New Roman" w:hAnsi="Arial" w:cs="Arial"/>
          <w:b/>
          <w:color w:val="777777"/>
          <w:sz w:val="32"/>
          <w:szCs w:val="32"/>
          <w:lang w:eastAsia="ru-RU"/>
        </w:rPr>
        <w:t>6 июля, четверг 2023 https://www.gazeta.uz/ru/2023/06/23/water/</w:t>
      </w:r>
    </w:p>
    <w:p w:rsidR="007E5BC3" w:rsidRPr="007E5BC3" w:rsidRDefault="007E5BC3" w:rsidP="007E5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7E5BC3">
          <w:rPr>
            <w:rFonts w:ascii="Arial" w:eastAsia="Times New Roman" w:hAnsi="Arial" w:cs="Arial"/>
            <w:noProof/>
            <w:color w:val="3288EA"/>
            <w:sz w:val="21"/>
            <w:szCs w:val="21"/>
            <w:lang w:eastAsia="ru-RU"/>
          </w:rPr>
          <mc:AlternateContent>
            <mc:Choice Requires="wps">
              <w:drawing>
                <wp:inline distT="0" distB="0" distL="0" distR="0" wp14:anchorId="1A29A70A" wp14:editId="4AF9D903">
                  <wp:extent cx="304800" cy="304800"/>
                  <wp:effectExtent l="0" t="0" r="0" b="0"/>
                  <wp:docPr id="1" name="AutoShape 1" descr="Ish.uz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1" o:spid="_x0000_s1026" alt="Описание: Ish.uz" href="https://ish.uz/ru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7E5BC3">
          <w:rPr>
            <w:rFonts w:ascii="Arial" w:eastAsia="Times New Roman" w:hAnsi="Arial" w:cs="Arial"/>
            <w:color w:val="3288EA"/>
            <w:sz w:val="21"/>
            <w:szCs w:val="21"/>
            <w:u w:val="single"/>
            <w:lang w:eastAsia="ru-RU"/>
          </w:rPr>
          <w:t>Ish.uz</w:t>
        </w:r>
      </w:hyperlink>
    </w:p>
    <w:p w:rsidR="007E5BC3" w:rsidRPr="007E5BC3" w:rsidRDefault="007E5BC3" w:rsidP="007E5B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BC3">
        <w:rPr>
          <w:rFonts w:ascii="Arial" w:eastAsia="Times New Roman" w:hAnsi="Arial" w:cs="Arial"/>
          <w:noProof/>
          <w:color w:val="3288EA"/>
          <w:sz w:val="21"/>
          <w:szCs w:val="21"/>
          <w:lang w:eastAsia="ru-RU"/>
        </w:rPr>
        <w:drawing>
          <wp:inline distT="0" distB="0" distL="0" distR="0" wp14:anchorId="252E7C4C" wp14:editId="03632470">
            <wp:extent cx="4948517" cy="3295939"/>
            <wp:effectExtent l="0" t="0" r="5080" b="0"/>
            <wp:docPr id="2" name="Рисунок 2" descr="Борий Алиханов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орий Алиханов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346" cy="32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BC3" w:rsidRPr="007E5BC3" w:rsidRDefault="007E5BC3" w:rsidP="007E5BC3">
      <w:pPr>
        <w:spacing w:after="0" w:line="240" w:lineRule="auto"/>
        <w:rPr>
          <w:rFonts w:ascii="Arial" w:eastAsia="Times New Roman" w:hAnsi="Arial" w:cs="Arial"/>
          <w:color w:val="8F99A6"/>
          <w:sz w:val="21"/>
          <w:szCs w:val="21"/>
          <w:lang w:eastAsia="ru-RU"/>
        </w:rPr>
      </w:pPr>
      <w:proofErr w:type="spellStart"/>
      <w:r w:rsidRPr="007E5BC3">
        <w:rPr>
          <w:rFonts w:ascii="Arial" w:eastAsia="Times New Roman" w:hAnsi="Arial" w:cs="Arial"/>
          <w:color w:val="8F99A6"/>
          <w:sz w:val="21"/>
          <w:szCs w:val="21"/>
          <w:lang w:eastAsia="ru-RU"/>
        </w:rPr>
        <w:t>Борий</w:t>
      </w:r>
      <w:proofErr w:type="spellEnd"/>
      <w:r w:rsidRPr="007E5BC3">
        <w:rPr>
          <w:rFonts w:ascii="Arial" w:eastAsia="Times New Roman" w:hAnsi="Arial" w:cs="Arial"/>
          <w:color w:val="8F99A6"/>
          <w:sz w:val="21"/>
          <w:szCs w:val="21"/>
          <w:lang w:eastAsia="ru-RU"/>
        </w:rPr>
        <w:t xml:space="preserve"> Алиханов.</w:t>
      </w:r>
    </w:p>
    <w:p w:rsidR="007E5BC3" w:rsidRPr="007E5BC3" w:rsidRDefault="007E5BC3" w:rsidP="007E5BC3">
      <w:pPr>
        <w:spacing w:after="0" w:line="240" w:lineRule="auto"/>
        <w:rPr>
          <w:rFonts w:ascii="Arial" w:eastAsia="Times New Roman" w:hAnsi="Arial" w:cs="Arial"/>
          <w:color w:val="8F99A6"/>
          <w:sz w:val="21"/>
          <w:szCs w:val="21"/>
          <w:lang w:eastAsia="ru-RU"/>
        </w:rPr>
      </w:pPr>
      <w:r w:rsidRPr="007E5BC3">
        <w:rPr>
          <w:rFonts w:ascii="Arial" w:eastAsia="Times New Roman" w:hAnsi="Arial" w:cs="Arial"/>
          <w:color w:val="8F99A6"/>
          <w:sz w:val="21"/>
          <w:szCs w:val="21"/>
          <w:lang w:eastAsia="ru-RU"/>
        </w:rPr>
        <w:t>Фото: Сенат</w:t>
      </w:r>
    </w:p>
    <w:p w:rsidR="007E5BC3" w:rsidRPr="007E5BC3" w:rsidRDefault="007E5BC3" w:rsidP="007E5BC3">
      <w:pPr>
        <w:spacing w:before="60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E5BC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«</w:t>
      </w:r>
      <w:bookmarkStart w:id="0" w:name="_GoBack"/>
      <w:r w:rsidRPr="007E5BC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В Ташкенте расход воды на человека достигает 400 литров в сутки</w:t>
      </w:r>
      <w:bookmarkEnd w:id="0"/>
      <w:r w:rsidRPr="007E5BC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» — сенатор</w:t>
      </w:r>
    </w:p>
    <w:p w:rsidR="007E5BC3" w:rsidRPr="007E5BC3" w:rsidRDefault="007E5BC3" w:rsidP="007E5BC3">
      <w:pPr>
        <w:spacing w:before="150" w:after="150" w:line="312" w:lineRule="atLeast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E5B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Почти 90% пресной воды в Узбекистане расходуется в </w:t>
      </w:r>
      <w:proofErr w:type="spellStart"/>
      <w:r w:rsidRPr="007E5B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агросекторе</w:t>
      </w:r>
      <w:proofErr w:type="spellEnd"/>
      <w:r w:rsidRPr="007E5B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В Ташкенте тратится до 400 л на жителя в сутки, заявил сенатор </w:t>
      </w:r>
      <w:proofErr w:type="spellStart"/>
      <w:r w:rsidRPr="007E5B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Борий</w:t>
      </w:r>
      <w:proofErr w:type="spellEnd"/>
      <w:r w:rsidRPr="007E5B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Алиханов. Глава Сената </w:t>
      </w:r>
      <w:proofErr w:type="spellStart"/>
      <w:r w:rsidRPr="007E5B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Танзила</w:t>
      </w:r>
      <w:proofErr w:type="spellEnd"/>
      <w:r w:rsidRPr="007E5B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E5B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Нарбаева</w:t>
      </w:r>
      <w:proofErr w:type="spellEnd"/>
      <w:r w:rsidRPr="007E5B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указала на молчание ответственных лиц и заявила о необходимости повысить меры ответственности руководителей всех уровней.</w:t>
      </w:r>
    </w:p>
    <w:p w:rsidR="007E5BC3" w:rsidRPr="007E5BC3" w:rsidRDefault="007E5BC3" w:rsidP="007E5BC3">
      <w:pPr>
        <w:spacing w:after="150" w:line="240" w:lineRule="auto"/>
        <w:rPr>
          <w:rFonts w:ascii="Arial" w:eastAsia="Times New Roman" w:hAnsi="Arial" w:cs="Arial"/>
          <w:color w:val="8F99A6"/>
          <w:sz w:val="21"/>
          <w:szCs w:val="21"/>
          <w:lang w:eastAsia="ru-RU"/>
        </w:rPr>
      </w:pPr>
      <w:r w:rsidRPr="007E5BC3">
        <w:rPr>
          <w:rFonts w:ascii="Arial" w:eastAsia="Times New Roman" w:hAnsi="Arial" w:cs="Arial"/>
          <w:color w:val="8F99A6"/>
          <w:sz w:val="21"/>
          <w:szCs w:val="21"/>
          <w:lang w:eastAsia="ru-RU"/>
        </w:rPr>
        <w:t>23 июня 2023, 20:03   </w:t>
      </w:r>
      <w:hyperlink r:id="rId9" w:history="1">
        <w:r w:rsidRPr="007E5BC3">
          <w:rPr>
            <w:rFonts w:ascii="Arial" w:eastAsia="Times New Roman" w:hAnsi="Arial" w:cs="Arial"/>
            <w:color w:val="3288EA"/>
            <w:sz w:val="21"/>
            <w:szCs w:val="21"/>
            <w:u w:val="single"/>
            <w:lang w:eastAsia="ru-RU"/>
          </w:rPr>
          <w:t>Общество</w:t>
        </w:r>
      </w:hyperlink>
      <w:r w:rsidRPr="007E5BC3">
        <w:rPr>
          <w:rFonts w:ascii="Arial" w:eastAsia="Times New Roman" w:hAnsi="Arial" w:cs="Arial"/>
          <w:color w:val="8F99A6"/>
          <w:sz w:val="21"/>
          <w:szCs w:val="21"/>
          <w:lang w:eastAsia="ru-RU"/>
        </w:rPr>
        <w:t>  </w:t>
      </w:r>
    </w:p>
    <w:p w:rsidR="007E5BC3" w:rsidRPr="007E5BC3" w:rsidRDefault="007E5BC3" w:rsidP="007E5BC3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Использование водных ресурсов в Узбекистане продолжает оставаться нерациональным, заявил на пленарном заседании Сената 22 июня председатель сенатского Комитета по вопросам развития региона Приаралья и экологии </w:t>
      </w:r>
      <w:proofErr w:type="spellStart"/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Борий</w:t>
      </w:r>
      <w:proofErr w:type="spellEnd"/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Алиханов (</w:t>
      </w:r>
      <w:hyperlink r:id="rId10" w:history="1">
        <w:r w:rsidRPr="007E5BC3">
          <w:rPr>
            <w:rFonts w:ascii="Arial" w:eastAsia="Times New Roman" w:hAnsi="Arial" w:cs="Arial"/>
            <w:color w:val="3288EA"/>
            <w:sz w:val="24"/>
            <w:szCs w:val="24"/>
            <w:u w:val="single"/>
            <w:lang w:eastAsia="ru-RU"/>
          </w:rPr>
          <w:t>видео</w:t>
        </w:r>
      </w:hyperlink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7E5BC3" w:rsidRPr="007E5BC3" w:rsidRDefault="007E5BC3" w:rsidP="007E5BC3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«Почти 90% получаемой в стране пресной воды используется в сельском хозяйстве. В мире этот показатель составляет в среднем 65%. Расход воды на 1 </w:t>
      </w:r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гектар в сельском хозяйстве в 2−2,5 раза выше, чем в ряде стран», — отметил сенатор.</w:t>
      </w:r>
    </w:p>
    <w:p w:rsidR="007E5BC3" w:rsidRPr="007E5BC3" w:rsidRDefault="007E5BC3" w:rsidP="007E5BC3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«Есть заметные потери воды при её доставке к посевным полям. Имеются неисправности в ирригационных сетях. Кроме того, всё более понижается уровень подземных вод. В отраслях экономики, социальных объектах и в </w:t>
      </w:r>
      <w:proofErr w:type="spellStart"/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агросекторе</w:t>
      </w:r>
      <w:proofErr w:type="spellEnd"/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применяются устаревшие методы и средства», — отметил </w:t>
      </w:r>
      <w:proofErr w:type="spellStart"/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Борий</w:t>
      </w:r>
      <w:proofErr w:type="spellEnd"/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Алиханов.</w:t>
      </w:r>
    </w:p>
    <w:p w:rsidR="007E5BC3" w:rsidRPr="007E5BC3" w:rsidRDefault="007E5BC3" w:rsidP="007E5BC3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Управление водными ресурсами, их использование и распределение, а также объекты водного хозяйства не </w:t>
      </w:r>
      <w:proofErr w:type="spellStart"/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цифровизованы</w:t>
      </w:r>
      <w:proofErr w:type="spellEnd"/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 полной мере. Продолжается массовое использование питьевой воды для мойки транспортных средств, полива, в производстве и сфере услуг.</w:t>
      </w:r>
    </w:p>
    <w:p w:rsidR="007E5BC3" w:rsidRPr="007E5BC3" w:rsidRDefault="007E5BC3" w:rsidP="007E5BC3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«Культура использования воды на низком уровне. Из-за пассивности разъяснительных работ по экономии воды и её рациональному использованию высоким остаётся расход воды на душу населения», — сказал сенатор.</w:t>
      </w:r>
    </w:p>
    <w:p w:rsidR="007E5BC3" w:rsidRPr="007E5BC3" w:rsidRDefault="007E5BC3" w:rsidP="007E5BC3">
      <w:pPr>
        <w:shd w:val="clear" w:color="auto" w:fill="F7F5EC"/>
        <w:spacing w:after="150" w:line="360" w:lineRule="atLeast"/>
        <w:rPr>
          <w:rFonts w:ascii="Arial" w:eastAsia="Times New Roman" w:hAnsi="Arial" w:cs="Arial"/>
          <w:color w:val="585752"/>
          <w:sz w:val="24"/>
          <w:szCs w:val="24"/>
          <w:lang w:eastAsia="ru-RU"/>
        </w:rPr>
      </w:pPr>
      <w:r w:rsidRPr="007E5BC3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По его словам, в Ташкенте расход воды на человека в сутки в отдельные дни достигает 400 литров. «В Берлине этот показатель составляет 124 литра, в Москве — 249 литров, а в городах Китая в среднем всего 204 литра», — отметил глава комитета.</w:t>
      </w:r>
    </w:p>
    <w:p w:rsidR="007E5BC3" w:rsidRPr="007E5BC3" w:rsidRDefault="007E5BC3" w:rsidP="007E5BC3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Сенатор добавил, что в стране отсутствует полноценный кадастр подземных и надземных вод, есть только кадастр водохранилищ.</w:t>
      </w:r>
    </w:p>
    <w:p w:rsidR="007E5BC3" w:rsidRPr="007E5BC3" w:rsidRDefault="007E5BC3" w:rsidP="007E5BC3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«Города и отдельные крупные промышленные предприятия не имеют технологии качественной очистки воды. На пунктах </w:t>
      </w:r>
      <w:proofErr w:type="gramStart"/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водопровода</w:t>
      </w:r>
      <w:proofErr w:type="gramEnd"/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 рынках, улицах, в местах оказания услуг и других людных местах не соблюдаются элементарные правила. Из-за невнимательности и безответственности ответственных лиц наблюдаются случаи бездумного расходования воды», — сказал он.</w:t>
      </w:r>
    </w:p>
    <w:p w:rsidR="007E5BC3" w:rsidRPr="007E5BC3" w:rsidRDefault="007E5BC3" w:rsidP="007E5BC3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Борий</w:t>
      </w:r>
      <w:proofErr w:type="spellEnd"/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Алиханов подчеркнул необходимость совместной разработки комплексных мероприятий правительством и ответственными министерствами.</w:t>
      </w:r>
    </w:p>
    <w:p w:rsidR="007E5BC3" w:rsidRPr="007E5BC3" w:rsidRDefault="007E5BC3" w:rsidP="007E5BC3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Бездумное и нерациональное использование воды — главный вопрос, который должен быть решён в этой сфере, </w:t>
      </w:r>
      <w:hyperlink r:id="rId11" w:history="1">
        <w:r w:rsidRPr="007E5BC3">
          <w:rPr>
            <w:rFonts w:ascii="Arial" w:eastAsia="Times New Roman" w:hAnsi="Arial" w:cs="Arial"/>
            <w:color w:val="3288EA"/>
            <w:sz w:val="24"/>
            <w:szCs w:val="24"/>
            <w:u w:val="single"/>
            <w:lang w:eastAsia="ru-RU"/>
          </w:rPr>
          <w:t>отметила</w:t>
        </w:r>
      </w:hyperlink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председатель Сената </w:t>
      </w:r>
      <w:proofErr w:type="spellStart"/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Танзила</w:t>
      </w:r>
      <w:proofErr w:type="spellEnd"/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Нарбаева</w:t>
      </w:r>
      <w:proofErr w:type="spellEnd"/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E5BC3" w:rsidRPr="007E5BC3" w:rsidRDefault="007E5BC3" w:rsidP="007E5BC3">
      <w:pPr>
        <w:shd w:val="clear" w:color="auto" w:fill="F7F5EC"/>
        <w:spacing w:after="150" w:line="360" w:lineRule="atLeast"/>
        <w:rPr>
          <w:rFonts w:ascii="Arial" w:eastAsia="Times New Roman" w:hAnsi="Arial" w:cs="Arial"/>
          <w:color w:val="585752"/>
          <w:sz w:val="24"/>
          <w:szCs w:val="24"/>
          <w:lang w:eastAsia="ru-RU"/>
        </w:rPr>
      </w:pPr>
      <w:r w:rsidRPr="007E5BC3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«В повседневной жизни мы очень часто сталкиваемся со случаями бесцельной траты воды. В последнее время общественность регулярно бьёт тревогу по вопросам, связанным с водой</w:t>
      </w:r>
      <w:proofErr w:type="gramStart"/>
      <w:r w:rsidRPr="007E5BC3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… Н</w:t>
      </w:r>
      <w:proofErr w:type="gramEnd"/>
      <w:r w:rsidRPr="007E5BC3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о ответственные лица молчат. Мы не видим широкомасштабных мероприятий, направленных на рациональное использование воды», — заявила она.</w:t>
      </w:r>
    </w:p>
    <w:p w:rsidR="007E5BC3" w:rsidRPr="007E5BC3" w:rsidRDefault="007E5BC3" w:rsidP="007E5BC3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«Вопросы использования воды — задача не только ответственных министерств, это комплексная проблема, в решении которой должны участвовать мы все. С этой целью </w:t>
      </w:r>
      <w:r w:rsidRPr="007E5B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 руководством двух комитетов Сената создаётся специальная рабочая группа»</w:t>
      </w:r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— сообщила председатель Сената.</w:t>
      </w:r>
    </w:p>
    <w:p w:rsidR="007E5BC3" w:rsidRPr="007E5BC3" w:rsidRDefault="007E5BC3" w:rsidP="007E5BC3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Она также заявила, что </w:t>
      </w:r>
      <w:r w:rsidRPr="007E5B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необходимо повысить меры ответственности всех руководителей </w:t>
      </w:r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республиканского и местного уровня в сфере экономии водных ресурсов.</w:t>
      </w:r>
    </w:p>
    <w:p w:rsidR="007E5BC3" w:rsidRPr="007E5BC3" w:rsidRDefault="007E5BC3" w:rsidP="007E5BC3">
      <w:pPr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 днях на заседании Законодательной палаты министр экономики и финансов </w:t>
      </w:r>
      <w:proofErr w:type="spellStart"/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Шерзод</w:t>
      </w:r>
      <w:proofErr w:type="spellEnd"/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Кудбиев</w:t>
      </w:r>
      <w:proofErr w:type="spellEnd"/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сообщил о подготовке «очень строгих предложений в сфере культуры пользования водой, учёта и доставки воды». Эти предложения будут включены в проект государственного бюджета на 2024 год. «То есть мы думаем о механизмах, которые кардинально изменят наше отношение к воде и будут стимулировать её экономию», — сказал он.</w:t>
      </w:r>
    </w:p>
    <w:p w:rsidR="007E5BC3" w:rsidRPr="007E5BC3" w:rsidRDefault="007E5BC3" w:rsidP="007E5BC3">
      <w:pPr>
        <w:spacing w:before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начале июня исполнительный директор МВФ Кристалина Георгиева во время визита в Ташкент </w:t>
      </w:r>
      <w:hyperlink r:id="rId12" w:history="1">
        <w:r w:rsidRPr="007E5BC3">
          <w:rPr>
            <w:rFonts w:ascii="Arial" w:eastAsia="Times New Roman" w:hAnsi="Arial" w:cs="Arial"/>
            <w:color w:val="3288EA"/>
            <w:sz w:val="24"/>
            <w:szCs w:val="24"/>
            <w:u w:val="single"/>
            <w:lang w:eastAsia="ru-RU"/>
          </w:rPr>
          <w:t>отметила</w:t>
        </w:r>
      </w:hyperlink>
      <w:r w:rsidRPr="007E5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что для решения проблемы нехватки воды в Узбекистане нужно в первую очередь сформировать правильную цену на воду. «Потому что если этого не сделать, вода будет тратиться нерационально», — сказала она.</w:t>
      </w:r>
    </w:p>
    <w:p w:rsidR="007130D3" w:rsidRDefault="007130D3"/>
    <w:sectPr w:rsidR="0071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50AB9"/>
    <w:multiLevelType w:val="multilevel"/>
    <w:tmpl w:val="1DAE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B5"/>
    <w:rsid w:val="001F03B5"/>
    <w:rsid w:val="007130D3"/>
    <w:rsid w:val="007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1082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EEEEE"/>
                    <w:right w:val="none" w:sz="0" w:space="0" w:color="auto"/>
                  </w:divBdr>
                  <w:divsChild>
                    <w:div w:id="16841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722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5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79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616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22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425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6212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531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92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433392">
                          <w:blockQuote w:val="1"/>
                          <w:marLeft w:val="-210"/>
                          <w:marRight w:val="0"/>
                          <w:marTop w:val="12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542251">
                          <w:blockQuote w:val="1"/>
                          <w:marLeft w:val="-210"/>
                          <w:marRight w:val="0"/>
                          <w:marTop w:val="12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azeta.uz/media/img/2023/06/cnRJNV16875212126885_l.jpg" TargetMode="External"/><Relationship Id="rId12" Type="http://schemas.openxmlformats.org/officeDocument/2006/relationships/hyperlink" Target="https://www.gazeta.uz/uz/2023/06/07/water-scarc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h.uz/ru" TargetMode="External"/><Relationship Id="rId11" Type="http://schemas.openxmlformats.org/officeDocument/2006/relationships/hyperlink" Target="https://t.me/tanzilanarbaeva/248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KJC2mce9WxQ&amp;ab_channel=O%E2%80%98ZBEKISTONRESPUBLIKASIOLIYMAJLISISENA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zeta.uz/ru/societ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2023-07-06T17:24:00Z</dcterms:created>
  <dcterms:modified xsi:type="dcterms:W3CDTF">2023-07-06T17:28:00Z</dcterms:modified>
</cp:coreProperties>
</file>