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788" w:rsidRPr="00616788" w:rsidRDefault="00616788" w:rsidP="00616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noProof/>
          <w:color w:val="494949"/>
          <w:sz w:val="24"/>
          <w:szCs w:val="24"/>
          <w:lang w:eastAsia="ru-RU"/>
        </w:rPr>
        <w:drawing>
          <wp:inline distT="0" distB="0" distL="0" distR="0" wp14:anchorId="697927C7" wp14:editId="67F7F9E6">
            <wp:extent cx="952500" cy="908050"/>
            <wp:effectExtent l="0" t="0" r="0" b="6350"/>
            <wp:docPr id="1" name="Рисунок 1" descr="Аральское море | МФСА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ральское море | МФСА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788" w:rsidRDefault="00616788" w:rsidP="00616788">
      <w:pPr>
        <w:spacing w:after="0" w:line="240" w:lineRule="auto"/>
        <w:rPr>
          <w:rFonts w:ascii="Helvetica" w:eastAsia="Times New Roman" w:hAnsi="Helvetica" w:cs="Times New Roman"/>
          <w:color w:val="494949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494949"/>
          <w:sz w:val="24"/>
          <w:szCs w:val="24"/>
          <w:lang w:eastAsia="ru-RU"/>
        </w:rPr>
        <w:t>Исполнительная Дирекция Международного фонда спасения Арала в Республике Казахстан</w:t>
      </w:r>
    </w:p>
    <w:p w:rsidR="00FC29BE" w:rsidRPr="00FC29BE" w:rsidRDefault="00FC29BE" w:rsidP="00616788">
      <w:pPr>
        <w:spacing w:after="0" w:line="240" w:lineRule="auto"/>
        <w:rPr>
          <w:rFonts w:ascii="Helvetica" w:eastAsia="Times New Roman" w:hAnsi="Helvetica" w:cs="Times New Roman"/>
          <w:color w:val="494949"/>
          <w:sz w:val="44"/>
          <w:szCs w:val="44"/>
          <w:lang w:eastAsia="ru-RU"/>
        </w:rPr>
      </w:pPr>
      <w:r w:rsidRPr="00FC29BE">
        <w:rPr>
          <w:rFonts w:ascii="Helvetica" w:eastAsia="Times New Roman" w:hAnsi="Helvetica" w:cs="Times New Roman"/>
          <w:color w:val="494949"/>
          <w:sz w:val="44"/>
          <w:szCs w:val="44"/>
          <w:lang w:eastAsia="ru-RU"/>
        </w:rPr>
        <w:t>https://kazaral.org/</w:t>
      </w:r>
    </w:p>
    <w:p w:rsidR="00616788" w:rsidRPr="00FC29BE" w:rsidRDefault="00616788" w:rsidP="00616788">
      <w:pPr>
        <w:spacing w:before="120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94949"/>
          <w:kern w:val="36"/>
          <w:sz w:val="40"/>
          <w:szCs w:val="40"/>
          <w:lang w:eastAsia="ru-RU"/>
        </w:rPr>
      </w:pPr>
      <w:r w:rsidRPr="00FC29BE">
        <w:rPr>
          <w:rFonts w:ascii="Times New Roman" w:eastAsia="Times New Roman" w:hAnsi="Times New Roman" w:cs="Times New Roman"/>
          <w:b/>
          <w:color w:val="494949"/>
          <w:kern w:val="36"/>
          <w:sz w:val="40"/>
          <w:szCs w:val="40"/>
          <w:lang w:eastAsia="ru-RU"/>
        </w:rPr>
        <w:t>История развития межгосударственных водных отношений в бассейне р. Сырдарьи</w:t>
      </w:r>
      <w:bookmarkStart w:id="0" w:name="_GoBack"/>
      <w:bookmarkEnd w:id="0"/>
    </w:p>
    <w:p w:rsidR="00616788" w:rsidRPr="00616788" w:rsidRDefault="00616788" w:rsidP="00616788">
      <w:pPr>
        <w:spacing w:after="100" w:afterAutospacing="1" w:line="240" w:lineRule="auto"/>
        <w:jc w:val="center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Бекнияз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Б.К., А. К.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Кеншимов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,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Нарбаев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М.Т.</w:t>
      </w:r>
    </w:p>
    <w:p w:rsidR="00616788" w:rsidRPr="00616788" w:rsidRDefault="00616788" w:rsidP="00616788">
      <w:pPr>
        <w:spacing w:after="100" w:afterAutospacing="1" w:line="240" w:lineRule="auto"/>
        <w:jc w:val="center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Исполнительная дирекция Международного Фонда спасения Арала в Республике Казахстан</w:t>
      </w:r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Водные отношения имеют многовековую и очень богатую историю. Начало правового регулирования водных отношений восходит к временам древнего Египта, первых госуда</w:t>
      </w:r>
      <w:proofErr w:type="gram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рств Бл</w:t>
      </w:r>
      <w:proofErr w:type="gram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ижнего Востока и Центральной Азии. В Европе водное законодательство берет свое начало в Х</w:t>
      </w:r>
      <w:proofErr w:type="gram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V</w:t>
      </w:r>
      <w:proofErr w:type="gram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Ш веке и с тех пор постоянно совершенствуется.</w:t>
      </w:r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Начало интенсивного развития орошаемого земледелия в Советском Союзе, в том числе в бассейне Аральского моря, было заложено майским (1966) Пленумом ЦК КПСС. В рамках решений названного Пленума в Среднеазиатских республиках и юге Казахстана были построены крупные водохранилища, гидротехнические речные сооружения и оросительные системы.</w:t>
      </w:r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В бассейне реки Сырдарьи были построены пять крупных водохранилищ:</w:t>
      </w:r>
    </w:p>
    <w:p w:rsidR="00616788" w:rsidRPr="00616788" w:rsidRDefault="00616788" w:rsidP="006167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Токтогульское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на р. Нарын (Кыргызстан);</w:t>
      </w:r>
    </w:p>
    <w:p w:rsidR="00616788" w:rsidRPr="00616788" w:rsidRDefault="00616788" w:rsidP="006167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proofErr w:type="gram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Андижанское</w:t>
      </w:r>
      <w:proofErr w:type="gram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на р.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Карадарья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(Узбекистан);</w:t>
      </w:r>
    </w:p>
    <w:p w:rsidR="00616788" w:rsidRPr="00616788" w:rsidRDefault="00616788" w:rsidP="006167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Кайраккумское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на р. Сырдарья (Таджикистан);</w:t>
      </w:r>
    </w:p>
    <w:p w:rsidR="00616788" w:rsidRPr="00616788" w:rsidRDefault="00616788" w:rsidP="006167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Чарвакское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на р. Чирчик (Узбекистан);</w:t>
      </w:r>
    </w:p>
    <w:p w:rsidR="00616788" w:rsidRPr="00616788" w:rsidRDefault="00616788" w:rsidP="006167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Шардаринское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на р. Сырдарья (Казахстан).</w:t>
      </w:r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В результате сток реки Сырдарья в совокупности с другими малыми водохранилищами был зарегулирован на 94%.</w:t>
      </w:r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В целях оценки располагаемых водных ресурсов бассейна Аральского моря составлялись Схемы комплексного использования и охраны водных ресурсов (СКИОВР) рек Сырдарьи, Амударьи и других рек региона. При этом учитывались не только развитие сельского хозяйства, которое является основным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водопотребителем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в аридной и субаридной зонах, но и демографические факторы, развитие промышленности и других отраслей народного хозяйства.</w:t>
      </w:r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В случае, когда речной бассейн находился на территории двух и более республик, составление таких схем поручались региональным или союзным проектным институтам. В Средней Азии СКИОВР рек Сырдарьи и Амударьи составлялись </w:t>
      </w: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lastRenderedPageBreak/>
        <w:t xml:space="preserve">институтом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Средазгипроводхлопок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, имевший тогда региональный статус. На основании этих схем, впоследствии определялись лимиты каждой республики, в соответствии с которыми осуществлялись вододеление между республиками бассейна.</w:t>
      </w:r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Первая СКИОВР бассейна р. Сырдарьи по состоянию на 1970 год была рассмотрена Государственной экспертной комиссией 7 февраля 1973 года (Постановление №2). Затем, 1976-1978 гг. была составлена уточненная СКИОВР бассейна р. Сырдарьи.</w:t>
      </w:r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Данная уточненная схема была рассмотрена экспертной подкомиссией Государственной экспертной комиссии Госплана СССР и ею составлена соответствующее Заключение, подписанное всеми членами подкомиссии 12 апреля 1982 года. На основании этого заключения, Государственная экспертная комиссия (ГЭК) Госплана СССР приняла Постановление за №11 от 5 мая 1982 года под названием «Об экспертизе уточненной схемы комплексного использования и охраны водных ресурсов бассейна р. Сырдарьи». Этим постановлением ГЭК Госплана СССР в основном одобрил заключение экспертной подкомиссии от 12 апреля 1982 года по уточненной схеме КИОВР бассейна р. Сырдарьи, с учетом их замечаний и предложений, и рекомендовала Минводхозу СССР:</w:t>
      </w:r>
    </w:p>
    <w:p w:rsidR="00616788" w:rsidRPr="00616788" w:rsidRDefault="00616788" w:rsidP="006167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использовать материалы уточненной Схемы р. Сырдарьи, с учетом замечаний и предложений экспертной подкомиссии от 12 апреля 1982 года, при разработке отраслевой схемы развития мелиорации и водного хозяйства до 2000 года;</w:t>
      </w:r>
    </w:p>
    <w:p w:rsidR="00616788" w:rsidRPr="00616788" w:rsidRDefault="00616788" w:rsidP="006167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составить и утвердить в кратчайший срок корректирующую записку с выделением лимитов водных ресурсов по источникам, водохозяйственным районам и частям бассейна, входящим в территории союзных республик. При этом указано исходить из приведенных в заключени</w:t>
      </w:r>
      <w:proofErr w:type="gram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и</w:t>
      </w:r>
      <w:proofErr w:type="gram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экспертной подкомиссии принципов вододеления, а также из необходимости установления гарантированного лимита среднемноголетнего притока к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Чардаринскому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водохранилищу в размере 12 куб. км в год ( из нормативного поверхностного стока 37,4 куб. км), с допускаемым снижением в маловодные годы при гарантированной обеспеченности 90% — до 10 куб. км.;</w:t>
      </w:r>
    </w:p>
    <w:p w:rsidR="00616788" w:rsidRPr="00616788" w:rsidRDefault="00616788" w:rsidP="006167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указанные объемы притока обеспечивать при необходимости за счет попусков воды из вышерасположенных водохранилищ: предусмотреть обеспечение в створе Чардары не только гарантированного количества, но и качества воды (минерализация не более 1 г/л);</w:t>
      </w:r>
    </w:p>
    <w:p w:rsidR="00616788" w:rsidRPr="00616788" w:rsidRDefault="00616788" w:rsidP="006167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разработать с участием заинтересованных министерств и ведомств «Основные правила использования водных ресурсов водохранилищ </w:t>
      </w:r>
      <w:proofErr w:type="gram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Нарын-Сырдарьинского</w:t>
      </w:r>
      <w:proofErr w:type="gram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каскада для организации рационального и надежного управления водными ресурсами бассейна р. Сырдарьи;</w:t>
      </w:r>
    </w:p>
    <w:p w:rsidR="00616788" w:rsidRPr="00616788" w:rsidRDefault="00616788" w:rsidP="006167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proofErr w:type="gram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…при составлении территориальных схем развития и размещения производительных сил и схем комплексного использования и охраны водных ресурсов, учесть настоящее постановление и заключение экспертной подкомиссии от 12 апреля 1982 года и исходить из уточненных Минводхозом СССР лимитов воды …</w:t>
      </w:r>
      <w:proofErr w:type="gramEnd"/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Данное Постановление является единственным документом столь высокого уровня. После этого, в развитие данного постановления и в целях доработки </w:t>
      </w: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lastRenderedPageBreak/>
        <w:t>уточненной схемы, с учетом замечаний экспертной подкомиссии Государственной экспертной комиссии Госплана СССР, проектным институтом «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Средазгипроводхлопок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» были выполнены следующие проектные проработки:</w:t>
      </w:r>
    </w:p>
    <w:p w:rsidR="00616788" w:rsidRPr="00616788" w:rsidRDefault="00616788" w:rsidP="006167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«Уточнение схемы комплексного использования и охраны водных ресурсов бассейна р. Сырдарьи (корректирующая записка)», 1983 г.; «Бассейн р. Сырдарьи. Сводный доклад», 1985 г.;</w:t>
      </w:r>
    </w:p>
    <w:p w:rsidR="00616788" w:rsidRPr="00616788" w:rsidRDefault="00616788" w:rsidP="006167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«Схема водохозяйственных мероприятий в бассейне Сырдарьи до 2000 года (на период полного исчерпания собственных водных ресурсов). Сводная записка», 1987 г.</w:t>
      </w:r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Однако эти проектные материалы рассматривались только на уровне Научно-технического Совета Минводхоза СССР. Из-за того, что эти проработки были одобрены не всеми республиками бассейна, они не утверждены, не рассматривались на уровне Госплана СССР и не приняты к исполнению.</w:t>
      </w:r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Следовательно, основанием для вододеления между республиками (ныне независимыми государствами) по сегодняшний день является вышеназванные Заключение экспертной подкомиссии Государственной экспертной комиссии Госплана СССР от 12 апреля 1982 года и Постановление №11 Государственной экспертной комиссии Госплана СССР от 5 мая 1982 года. Именно эти документы имелись в виду, когда создавалась МКВК и когда главы государств подписывали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Нукусскую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декларацию 1994 года.</w:t>
      </w:r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Следует отметить, в соответствии с СКИОВР р. Сырдарьи (1976-1978), несмотря на наличие во всех крупных водохранилищах гидроэлектростанций (ГЭС), они работали в едином ирригационном режиме, накапливая воду в зимний период и отпуская ее в летнее время для полива сельскохозяйственных культур. При этом потребности в воде природных комплексов игнорировались.</w:t>
      </w:r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Такой режим в основном обеспечивался самым крупным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Токтогульским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водохранилищем многолетнего регулирования, которое снимало негативное влияние как многоводного, так и маловодного периодов. Зимние потребности в электроэнергии Кыргызстана и Таджикистана обеспечивались поставкой электроэнергии из тепловых электростанций региона и централизованными поставками топливно-энергетических ресурсов (угля, газа, мазута и др.) из Союзного фонда.</w:t>
      </w:r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Такая водная политика в Среднеазиатском регионе, без учета экологических требований, естественно привела к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Аральской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катастрофе. Море отступило от своих берегов на сотни километров, оголились огромные пространства бывшего дна Аральского моря. Опустыниванию подверглась прилегающая территория к Аральскому морю.</w:t>
      </w:r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Пришел в упадок, некогда процветающий рыбный промысел, уровень жизни населения Приаралья резко ухудшилась, начались миграционные процессы и в начале 90-х годов прошлого столетия новые независимые государства (ННГ), образованные после распада Советского Союза, остались одни лицом к лицу с фактом катастрофических последствий необдуманной водной политики.</w:t>
      </w:r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В этих условиях, тогдашние министры государственных водохозяйственных органов, предвидя всю ответственность перед населением региона, начали </w:t>
      </w: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lastRenderedPageBreak/>
        <w:t>переговоры по использованию водных ресурсов рек, ставшихся в одночасье трансграничными водотоками. В результате переговоров, 18 февраля 1992 года было подписано «Соглашение в сфере совместного управления использованием и охраной водных ресурсов межгосударственных источников», в основе которого лежит советское распределение стока между республиками.</w:t>
      </w:r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В рамках этого Соглашения образована Межгосударственная координационная водохозяйственная комиссия (МКВК) с исполнительными органами БВО «Сырдарья», БВО «Амударья», Научно-информационным центром (НИЦ МКВК) и Секретариатом.</w:t>
      </w:r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Как известно, Главы новых независимых государств (Казахстана, Кыргызстана, Таджикистана, Туркменистана и Узбекистана) с самого начало обратили внимание на состояние Аральского моря, и связанное с ним – экологическую катастрофу. Понимая, что в одиночку бороться с этим явлением невозможно, они начали консультироваться между собой по поиску путей выхода из создавшегося положения.</w:t>
      </w:r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Первым шагом в этом направлении стал создание Международного Фонда спасения Арала (МФСА) и 26 марта 1993 года в г.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Кызылорде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подписали Соглашение об его образовании. Первым Президентом Фонда стал Президент РК Н. А. Назарбаев, который от имени народов бассейна Аральского моря и Президентов ННГ обратился к международному сообществу и странам-донорам оказать помощь в преодолении последствии экологической катастрофы. Как известно данное обращение нашло отклик со стороны мирового сообщества и стран-доноров.</w:t>
      </w:r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На основе достигнутых договоренностей с момента создания МФСА и совместных усилий государств бассейна Аральского моря, за счет сре</w:t>
      </w:r>
      <w:proofErr w:type="gram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дств стр</w:t>
      </w:r>
      <w:proofErr w:type="gram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ан бассейна Аральского моря и международного сообщества сделано значительные работы по преодолению последствий кризиса. Вместе с тем, краеугольным камнем в решении проблем все же остается вопросы использования водных и гидроэнергетических ресурсов трансграничных рек региона.</w:t>
      </w:r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Водные ресурсы р. Сырдарьи составляют 37,4 куб. км. Основной объем ее стока формируется в верхней части бассейна на территории Кыргызстана в бассейнах рек Нарын и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Карадарья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. Далее она протекает по территориям Узбекистана, Таджикистана и снова Узбекистана, и только затем поступает в пределы Казахстана.</w:t>
      </w:r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Казахстан на сегодняшний день придерживается согласованного притока к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Шардаринскому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водохранилищу в объеме 12 куб. км в среднем по водности году и 10 куб. км в маловодном году с обеспеченностью 90% без учета возвратных вод.</w:t>
      </w:r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proofErr w:type="gram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Это вододеление было подтверждено также Председателем Госплана СССР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Байбаковым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Н. К. в его ответном письме за № 61-199 от 20 августа 1982 года Первому секретарю ЦК КП Казахстана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Кунаеву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Д. А. и Председателю Совета Министров Казахской ССР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Ашимову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Б. А. на их запрос за № 13-10/И-337 от 8 июля 1982 года по лимиту водопотребления для низовьев р. Сырдарьи.</w:t>
      </w:r>
      <w:proofErr w:type="gramEnd"/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proofErr w:type="gram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В соответствии с вышеизложенным, водные ресурсы Казахстанской части бассейна р. Сырдарьи (приток к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Шардаре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+ сток реки Арысь и других малых рек </w:t>
      </w: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lastRenderedPageBreak/>
        <w:t xml:space="preserve">ниже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Шардары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), без учета возвратных вод, составляет 17,15 км</w:t>
      </w:r>
      <w:r w:rsidRPr="00616788">
        <w:rPr>
          <w:rFonts w:ascii="Helvetica" w:eastAsia="Times New Roman" w:hAnsi="Helvetica" w:cs="Times New Roman"/>
          <w:color w:val="555555"/>
          <w:sz w:val="24"/>
          <w:szCs w:val="24"/>
          <w:vertAlign w:val="superscript"/>
          <w:lang w:eastAsia="ru-RU"/>
        </w:rPr>
        <w:t>3</w:t>
      </w: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, а с учетом возвратных вод, которые формируются ниже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Шардары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– 18,06 км</w:t>
      </w:r>
      <w:r w:rsidRPr="00616788">
        <w:rPr>
          <w:rFonts w:ascii="Helvetica" w:eastAsia="Times New Roman" w:hAnsi="Helvetica" w:cs="Times New Roman"/>
          <w:color w:val="555555"/>
          <w:sz w:val="24"/>
          <w:szCs w:val="24"/>
          <w:vertAlign w:val="superscript"/>
          <w:lang w:eastAsia="ru-RU"/>
        </w:rPr>
        <w:t>3</w:t>
      </w: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.</w:t>
      </w:r>
      <w:proofErr w:type="gram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Возвратные воды, формируемые выше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Шардары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, в эти объемы не входят.</w:t>
      </w:r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Однако это вододеление соответствует условиям работы всех основных водохранилищ в бассейне р. Сырдарьи в ирригационном режиме. Вместе с тем, из-за невыполнения прежних договоренностей между государствами бассейна р. Сырдарьи и перевода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Токтогульского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водохранилища на энергетический режим, режим поступления воды в пределы Казахстана сильно изменился.</w:t>
      </w:r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По расчетам экспертов Всемирного Банка (1999 г.) для того, чтобы вернуть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Токтогульское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водохранилище и в целом </w:t>
      </w:r>
      <w:proofErr w:type="gram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Нарын-Сырдарьинский</w:t>
      </w:r>
      <w:proofErr w:type="gram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каскад водохранилищ (НСКВ) в прежний ирригационный режим необходимо осуществлять компенсационные поставки энергоносителей и топливных ресурсов только в Кыргызстан на сумму около 90 млн. долларов США ежегодно. Тогда это было (также и в современных условиях) неподъемно для экономик государств нижнего течения. Аналогичные поставки необходимо было осуществлять и в Таджикистан. Однако</w:t>
      </w:r>
      <w:proofErr w:type="gram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,</w:t>
      </w:r>
      <w:proofErr w:type="gram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ирригационный режим в современных условиях не гарантировал Казахстану поступления необходимого количества воды в пределы его границ в периоды вегетации. В летнее время, даже в советское время было проблематично прогнать воду через территорию Узбекистана.</w:t>
      </w:r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Учитывая сложившуюся ситуацию, Казахстан, Кыргызстан и Узбекистан в 1998 году17 марта подписали Соглашение (по р. Сырдарье) по использованию водных ресурсов НСКВ. В 1999 году к Соглашению присоединился и Таджикистан. Таким образом, были созданы относительно приемлемые условия для согласованного вододеления между государствами бассейна р. Сырдарьи.</w:t>
      </w:r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Вместе с тем продолжали иметь место нарушение согласованного режима работы НСКВ на заседаниях МКВК в силу недостаточного учета реалий экономического развития стран бассейна, и в особенности, в гидроэнергетическом секторе. Государства региона оказались не в состоянии поддерживать на должном уровне взаимопоставки топливно-энергетических ресурсов и электроэнергии, и как следствие, участились случаи нарушения установленного МКВК режима распределения воды между государствами региона, особенно во время вегетации. Как следствие,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Токтогульское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водохранилище продолжало работать в энергетическом режиме.</w:t>
      </w:r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В этих условиях каждое государство бассейна начало по собственному усмотрению прилагать усилия по обеспечению водой отраслей экономики. Не имея собственных топливных ресурсов и энергоносителей, Кыргызстан начал покрывать свои потребности в них за счет выработки электроэнергии на ГЭС. Таджикистан в настоящее время занимает аналогичную позицию и прилагает усилия по развитию гидроэнергетической отрасли государства.</w:t>
      </w:r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Узбекистан в 2004 году вышел из данного Соглашения по Сырдарье, построил и продолжает строительство дополнительных емкостей для удержания зимнего стока. Общий </w:t>
      </w:r>
      <w:proofErr w:type="gram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объем</w:t>
      </w:r>
      <w:proofErr w:type="gram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которых превысил за 3 куб. км. Из перечня новых водохозяйственных объектов Узбекистана, Казахстанскую сторону больше всего беспокоит построенное водохранилище объемом в 750 млн. куб. м в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Арнасайском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катастрофическом водосбросном тракте, которое перекрыло пути отвода катастрофических вод в многоводные годы.</w:t>
      </w:r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proofErr w:type="gram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lastRenderedPageBreak/>
        <w:t xml:space="preserve">Несмотря на то, что сооружения этого водохранилища запроектированы на расход 1000 куб. м/с, на деле пропускает не более 650 куб. м/с при нормальном проектном объеме в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Шардаринском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водохранилище.</w:t>
      </w:r>
      <w:proofErr w:type="gram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Таким образом,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Арнасайское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понижение, которое служило катастрофическим водосбросным трактом на случай наступления экстремально многоводного года и могло принимать расходы до 2160 куб. м/</w:t>
      </w:r>
      <w:proofErr w:type="gram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с</w:t>
      </w:r>
      <w:proofErr w:type="gram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, теперь может пропустить не более 650 куб. м/</w:t>
      </w:r>
      <w:proofErr w:type="gram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с</w:t>
      </w:r>
      <w:proofErr w:type="gram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. Следовательно, в настоящее время существование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Шардаринское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водохранилище находится под постоянной угрозой, со всеми вытекающими последствиями для низовий.</w:t>
      </w:r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В сложившейся водохозяйственной ситуации в вышерасположенных государствах бассейна, в зимнее время в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Шардаринское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водохранилище стали поступать большие расходы, соизмеримые с весенними паводками (1000-1600 куб. м/с). В связи с ограниченными возможностями ранее существовавшего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Арнасайского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катастрофического водосброса и в целях обеспечения сохранности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Шардаринского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водохранилища, Казахстан был вынужден в зимнее время осуществлять повышенные попуски воды расходами до 700 куб. м/</w:t>
      </w:r>
      <w:proofErr w:type="gram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с</w:t>
      </w:r>
      <w:proofErr w:type="gram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вниз по р. Сырдарье.</w:t>
      </w:r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Поскольку зимняя пропускная способность русла р. Сырдарьи не превышала 350 куб. м/</w:t>
      </w:r>
      <w:proofErr w:type="gram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с</w:t>
      </w:r>
      <w:proofErr w:type="gram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, ежегодно </w:t>
      </w:r>
      <w:proofErr w:type="gram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при</w:t>
      </w:r>
      <w:proofErr w:type="gram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указанных высоких расходах воды, во время ледохода, затапливались большие прибрежные территории, населенные пункты и объекты отраслей экономики.</w:t>
      </w:r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При этом для того, чтобы предотвратить выход воды на поверхность льда и разрушения защитных дамб, особенно на участке Кзыл-Орда – Теренозек, большие расходы воды отводились в оросительные системы, расположенные выше г. Кзыл-Орды. Кроме того, повышенные зимние расходы способствовали подтоплению значительных прибрежных территорий, и как следствие, затрудняли своевременное проведение весенне-полевых работ.</w:t>
      </w:r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В летние периоды средней и ниже средней по водности лет стали остро ощущаться нехватка воды, принося огромные убытки крестьянским и фермерским хозяйствам и другим сельскохозяйственным формированиям.</w:t>
      </w:r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В этих условиях Казахстан был вынужден строить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Коксарайский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контррегулятор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объемом накопления в 3 млрд. куб. м, что позволило значительно снизить риски затопления территорий в пределах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Кызылординской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области и повысить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водообеспеченность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существующих орошаемых земель в периоды вегетации. Вместе с тем, угроза надежной работы самого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Шардаринского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водохранилища не снята, поскольку Узбекистан в 2003-2004 годах построил в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Арнасайском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понижении водохранилище объемом 750 млн. куб. м, снизив при этом пропускную способность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Арнасайского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катастрофического сброса с 2160 куб. м. в секунду до 600 куб. м. в секунду.</w:t>
      </w:r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На сегодняшний день альтернативы конструктивному сотрудничеству в сфере межгосударственных водных отношений в бассейне р. Сырдарьи пока нет, но все-таки рано или поздно будут найдены взаимоприемлемые решения по согласованному использованию водных ресурсов реки с учетом национальных и региональных интересов. В то же время Казахстану необходимо продолжить усилия по обеспечению своей водной безопасности, как государство нижнего течения.</w:t>
      </w:r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lastRenderedPageBreak/>
        <w:t xml:space="preserve">В частности, в целях предотвращения возможного разрушения плотины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Шардаринского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водохранилища в случае наступления экстремального многоводного года Казахстан должен построить дополнительный катастрофический водосброс расходом в 2000 куб. в секунду.</w:t>
      </w:r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Необходимо иметь в виду, что плотина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Шардаринского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водохранилища намывная, грунты тела плотины постепенно разжижается и срок ее службы практически истекает. Необходимы срочные ремонтно-восстановительные работы по укреплению тела плотины.</w:t>
      </w:r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В целях обеспечения безопасности пропуска зимних и ранневесенних повышенных расходов воды и упорядочения обеспечения отраслей экономики в низовьях р. Сырдарьи, а также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водообеспечения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природных комплексов, требуется в срочном порядке обсудить и принять, разработанный «ПК институт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Казгипроводхоз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» Единые правила эксплуатации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Шардаринского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водохранилища и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Коксарайского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контррегулятора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. </w:t>
      </w:r>
    </w:p>
    <w:p w:rsidR="00616788" w:rsidRPr="00616788" w:rsidRDefault="00616788" w:rsidP="00616788">
      <w:pPr>
        <w:spacing w:after="100" w:afterAutospacing="1" w:line="240" w:lineRule="auto"/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</w:pPr>
      <w:r w:rsidRPr="00616788"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ru-RU"/>
        </w:rPr>
        <w:t>В заключении следует отметить,</w:t>
      </w:r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 что встреча Глав государств участниц МФСА Назарбаева Н.А. и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Мирзиёева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Ш.М. 22-23 марта 2017 года в </w:t>
      </w:r>
      <w:proofErr w:type="spell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г</w:t>
      </w:r>
      <w:proofErr w:type="gramStart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.А</w:t>
      </w:r>
      <w:proofErr w:type="gram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>стана</w:t>
      </w:r>
      <w:proofErr w:type="spellEnd"/>
      <w:r w:rsidRPr="00616788">
        <w:rPr>
          <w:rFonts w:ascii="Helvetica" w:eastAsia="Times New Roman" w:hAnsi="Helvetica" w:cs="Times New Roman"/>
          <w:color w:val="555555"/>
          <w:sz w:val="24"/>
          <w:szCs w:val="24"/>
          <w:lang w:eastAsia="ru-RU"/>
        </w:rPr>
        <w:t xml:space="preserve"> и принятая Совместная Декларация «О дальнейшем углублении стратегического партнерства и укреплении добрососедства между Республикой Узбекистан и Республикой Казахстан» дала новый импульс в развитии международных водных отношений в Центральной Азии.</w:t>
      </w:r>
    </w:p>
    <w:p w:rsidR="003744CC" w:rsidRDefault="003744CC"/>
    <w:sectPr w:rsidR="00374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617A1"/>
    <w:multiLevelType w:val="multilevel"/>
    <w:tmpl w:val="6E16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A63F22"/>
    <w:multiLevelType w:val="multilevel"/>
    <w:tmpl w:val="8B5C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041114"/>
    <w:multiLevelType w:val="multilevel"/>
    <w:tmpl w:val="A7A4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97F"/>
    <w:rsid w:val="003744CC"/>
    <w:rsid w:val="00616788"/>
    <w:rsid w:val="00FA497F"/>
    <w:rsid w:val="00FC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1794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37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29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94691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30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51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8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zaral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2695</Words>
  <Characters>15364</Characters>
  <Application>Microsoft Office Word</Application>
  <DocSecurity>0</DocSecurity>
  <Lines>128</Lines>
  <Paragraphs>36</Paragraphs>
  <ScaleCrop>false</ScaleCrop>
  <Company/>
  <LinksUpToDate>false</LinksUpToDate>
  <CharactersWithSpaces>18023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2023-05-15T18:36:00Z</dcterms:created>
  <dcterms:modified xsi:type="dcterms:W3CDTF">2023-05-15T18:40:00Z</dcterms:modified>
</cp:coreProperties>
</file>