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B760" w14:textId="77777777" w:rsidR="00910FF9" w:rsidRPr="00910FF9" w:rsidRDefault="00910FF9" w:rsidP="00910FF9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910FF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ЛК РФ Статья 41. Использование лесов для осуществления рекреационной деятельности</w:t>
      </w:r>
    </w:p>
    <w:p w14:paraId="3F5CB16C" w14:textId="77777777" w:rsidR="00910FF9" w:rsidRPr="00910FF9" w:rsidRDefault="00910FF9" w:rsidP="00910F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</w:pPr>
      <w:r w:rsidRPr="00910FF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(в ред. Федерального </w:t>
      </w:r>
      <w:hyperlink r:id="rId4" w:anchor="dst100040" w:history="1">
        <w:r w:rsidRPr="00910FF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закона</w:t>
        </w:r>
      </w:hyperlink>
      <w:r w:rsidRPr="00910FF9">
        <w:rPr>
          <w:rFonts w:ascii="Times New Roman" w:eastAsia="Times New Roman" w:hAnsi="Times New Roman" w:cs="Times New Roman"/>
          <w:color w:val="828282"/>
          <w:sz w:val="26"/>
          <w:szCs w:val="26"/>
          <w:lang w:eastAsia="ru-RU"/>
        </w:rPr>
        <w:t> от 02.07.2021 N 301-ФЗ)</w:t>
      </w:r>
    </w:p>
    <w:p w14:paraId="7EB127BD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Леса могут использоваться для осуществления рекреационной деятельности, представляющей собой деятельность, связанную с оказанием услуг в сфере туризма, физической культуры и спорта, организации отдыха и укрепления здоровья граждан.</w:t>
      </w:r>
    </w:p>
    <w:p w14:paraId="6D4E7924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Рекреационная деятельность в лесах, расположенных на особо охраняемых природных территориях, осуществляется в соответствии с </w:t>
      </w:r>
      <w:hyperlink r:id="rId5" w:anchor="dst100489" w:history="1">
        <w:r w:rsidRPr="00910FF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особо охраняемых природных территориях.</w:t>
      </w:r>
    </w:p>
    <w:p w14:paraId="768A411A" w14:textId="77777777" w:rsidR="00910FF9" w:rsidRPr="00910FF9" w:rsidRDefault="00910FF9" w:rsidP="00910FF9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14:paraId="30F0795C" w14:textId="77777777" w:rsidR="00910FF9" w:rsidRPr="00910FF9" w:rsidRDefault="00910FF9" w:rsidP="00910FF9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910FF9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Ч. 3 ст. 41 применяется к лесным участкам, предоставленным в аренду или постоянное (бессрочное) пользование после 01.01.2022 (ФЗ от 04.12.2006 </w:t>
      </w:r>
      <w:hyperlink r:id="rId6" w:anchor="dst71" w:history="1">
        <w:r w:rsidRPr="00910F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201-ФЗ</w:t>
        </w:r>
      </w:hyperlink>
      <w:r w:rsidRPr="00910FF9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).</w:t>
      </w:r>
    </w:p>
    <w:p w14:paraId="146C7C17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части площади, не превышающей 20 процентов площади предоставленного для осуществления рекреационной деятельности лесного участка, общей площадью, не превышающей одного гектара и не занятой лесными насаждениями, допускаются строительство, реконструкция и эксплуатация объектов капитального строительства для оказания услуг в сфере туризма, развития физической культуры и спорта, организации отдыха и укрепления здоровья граждан, а также возведение для указанных целей некапитальных строений, сооружений,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инфраструктуры, указанными в </w:t>
      </w:r>
      <w:hyperlink r:id="rId7" w:anchor="dst1569" w:history="1">
        <w:r w:rsidRPr="00910FF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10 статьи 21</w:t>
        </w:r>
      </w:hyperlink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anchor="dst1575" w:history="1">
        <w:r w:rsidRPr="00910FF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части 3 статьи 21.1</w:t>
        </w:r>
      </w:hyperlink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Кодекса.</w:t>
      </w:r>
    </w:p>
    <w:p w14:paraId="20E144A4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осуществлении рекреационной деятельности в лесах допускается осуществлять благоустройство соответствующих лесных участков.</w:t>
      </w:r>
    </w:p>
    <w:p w14:paraId="7D130996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осуществлении в лесах деятельности, предусмотренной </w:t>
      </w:r>
      <w:hyperlink r:id="rId9" w:anchor="dst1581" w:history="1">
        <w:r w:rsidRPr="00910FF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3</w:t>
        </w:r>
      </w:hyperlink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не допускается размещение объектов, являющихся местами жительства физических лиц.</w:t>
      </w:r>
    </w:p>
    <w:p w14:paraId="5E63C0AB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лесных участках, предоставленных для осуществления рекреационной деятельности, подлежат сохранению природные ландшафты, объекты животного мира, растительного мира, водные объекты.</w:t>
      </w:r>
    </w:p>
    <w:p w14:paraId="33E33FA8" w14:textId="77777777" w:rsidR="00910FF9" w:rsidRP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юридическим лицам, индивидуальным предпринимателям в аренду.</w:t>
      </w:r>
    </w:p>
    <w:p w14:paraId="300DDA36" w14:textId="7874DC1C" w:rsidR="00910FF9" w:rsidRDefault="00910FF9" w:rsidP="00910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hyperlink r:id="rId10" w:anchor="dst100010" w:history="1">
        <w:r w:rsidRPr="00910FF9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Правила</w:t>
        </w:r>
      </w:hyperlink>
      <w:r w:rsidRPr="00910FF9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использования лесов для осуществления рекреационной деятельности устанавливаются уполномоченным федеральным органом исполнительной власти.</w:t>
      </w:r>
    </w:p>
    <w:p w14:paraId="362D13E3" w14:textId="76702A43" w:rsidR="00910FF9" w:rsidRDefault="00910FF9" w:rsidP="00910F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«9. Установленные частью 3 настоящей статьи ограничения не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распространяются на случаи размещения велосипедных и беговых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дорожек, а также трасс, троп и дорожек, предусмотренных перечнем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некапитальных строений, сооружений, не связанных с созданием лесной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инфраструктуры, указанным в части 3 статьи 211 настоящего Кодекса, при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реализации мероприятий по благоустройству территории,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предусмотренных государственными программами Российской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Федерации, государственными программами субъекта Российской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10FF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Федерации, адресными инвестиционными программами.»;</w:t>
      </w:r>
    </w:p>
    <w:p w14:paraId="7CEA24EF" w14:textId="3D97CFBF" w:rsidR="00910FF9" w:rsidRDefault="00910FF9" w:rsidP="00910F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93E73" w14:textId="77777777" w:rsidR="000C6440" w:rsidRPr="000C6440" w:rsidRDefault="000C6440" w:rsidP="00976BB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0C644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ЛК РФ Статья 114. Леса, выполняющие функции защиты природных и иных объектов</w:t>
      </w:r>
    </w:p>
    <w:p w14:paraId="24A5C19A" w14:textId="77777777" w:rsidR="000C6440" w:rsidRPr="000C6440" w:rsidRDefault="000C6440" w:rsidP="00976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лесам, выполняющим функции защиты природных и иных объектов, относятся:</w:t>
      </w:r>
    </w:p>
    <w:p w14:paraId="0600EC84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леса, расположенные в первом и втором поясах зон санитарной охраны источников питьевого и хозяйственно-бытового водоснабжения (леса, расположенные в </w:t>
      </w:r>
      <w:hyperlink r:id="rId11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границах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соответствующих поясов зон санитарной охраны источников питьевого и хозяйственно-бытового водоснабжения, установленных в соответствии с требованиями </w:t>
      </w: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законодательства в области обеспечения санитарно-эпидемиологического благополучия населения);</w:t>
      </w:r>
    </w:p>
    <w:p w14:paraId="6C7E46F0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леса, расположенные в защитных полосах лесов (леса, расположенные в границах полос отвода железных дорог и придорожных полос автомобильных дорог, установленных в соответствии с </w:t>
      </w:r>
      <w:hyperlink r:id="rId12" w:anchor="dst100014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железнодорожном транспорте, </w:t>
      </w:r>
      <w:hyperlink r:id="rId13" w:anchor="dst100285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автомобильных дорогах и о дорожной деятельности);</w:t>
      </w:r>
    </w:p>
    <w:p w14:paraId="43744DDD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леса, расположенные в зеленых зонах (леса,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среды);</w:t>
      </w:r>
    </w:p>
    <w:p w14:paraId="5FDBE7AE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леса, расположенные в лесопарковых зонах (леса,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ландшафтов);</w:t>
      </w:r>
    </w:p>
    <w:p w14:paraId="1253FA98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горно-санитарные леса (леса, расположенные в границах зон округов санитарной (горно-санитарной) охраны лечебно-оздоровительных местностей и курортов, установленных в соответствии с </w:t>
      </w:r>
      <w:hyperlink r:id="rId14" w:anchor="dst100100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законодательством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 природных лечебных ресурсах, лечебно-оздоровительных местностях и курортах).</w:t>
      </w:r>
    </w:p>
    <w:p w14:paraId="3AC160C7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лесах, расположенных в лесопарковых зонах, запрещаются:</w:t>
      </w:r>
    </w:p>
    <w:p w14:paraId="27AA77AE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токсичных химических препаратов;</w:t>
      </w:r>
    </w:p>
    <w:p w14:paraId="51BE0954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осуществление видов деятельности в сфере охотничьего хозяйства;</w:t>
      </w:r>
    </w:p>
    <w:p w14:paraId="0278C16C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ведение сельского хозяйства;</w:t>
      </w:r>
    </w:p>
    <w:p w14:paraId="6DA100E8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разведка и добыча полезных ископаемых;</w:t>
      </w:r>
    </w:p>
    <w:p w14:paraId="54ACB8B9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строительство объектов капитального строительства, за исключением велосипедных и беговых дорожек и гидротехнических сооружений.</w:t>
      </w:r>
    </w:p>
    <w:p w14:paraId="602C2883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охраны лесов, расположенных в лесопарковых зонах, допускается возведение ограждений на землях, на которых располагаются такие леса.</w:t>
      </w:r>
    </w:p>
    <w:p w14:paraId="191B10EB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лесах, расположенных в зеленых зонах, запрещаются:</w:t>
      </w:r>
    </w:p>
    <w:p w14:paraId="3E64CD5B" w14:textId="77777777" w:rsidR="000C6440" w:rsidRP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виды деятельности, предусмотренные </w:t>
      </w:r>
      <w:hyperlink r:id="rId15" w:anchor="dst1038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пунктами 1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6" w:anchor="dst1041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4 части 2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статьи;</w:t>
      </w:r>
    </w:p>
    <w:p w14:paraId="1B9ACBED" w14:textId="77777777" w:rsidR="000C6440" w:rsidRPr="000C6440" w:rsidRDefault="000C6440" w:rsidP="00976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ведение сельского хозяйства, за исключением сенокошения и пчеловодства, а также возведение изгородей в целях сенокошения и пчеловодства;</w:t>
      </w:r>
    </w:p>
    <w:p w14:paraId="1C8DF501" w14:textId="77777777" w:rsidR="000C6440" w:rsidRPr="000C6440" w:rsidRDefault="000C6440" w:rsidP="00976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строительство и эксплуатация объектов капитального строительства, за исключением гидротехнических сооружений, линий связи, линий электропередачи, подземных трубопроводов;</w:t>
      </w:r>
    </w:p>
    <w:p w14:paraId="0CFCD9CB" w14:textId="77777777" w:rsidR="000C6440" w:rsidRPr="000C6440" w:rsidRDefault="000C6440" w:rsidP="00976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осуществление видов деятельности в сфере охотничьего хозяйства, если осуществление указанных видов деятельности влечет за собой проведение рубок лесных насаждений или создание </w:t>
      </w:r>
      <w:hyperlink r:id="rId17" w:anchor="dst100006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объектов</w:t>
        </w:r>
      </w:hyperlink>
      <w:r w:rsidRPr="000C6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охотничьей инфраструктуры.</w:t>
      </w:r>
    </w:p>
    <w:p w14:paraId="277C5037" w14:textId="77777777" w:rsidR="000C6440" w:rsidRPr="000C6440" w:rsidRDefault="000C6440" w:rsidP="00976BBA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КонсультантПлюс: примечание.</w:t>
      </w:r>
    </w:p>
    <w:p w14:paraId="671E16F5" w14:textId="77777777" w:rsidR="000C6440" w:rsidRPr="000C6440" w:rsidRDefault="000C6440" w:rsidP="00976BBA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Ч. 5 ст. 114 не применяется при отнесении лесопарковых и зеленых зон к зеленому фонду; при переводе земель лесных поселков, военных городков в земли населенных пунктов; при приведении государственного лесного реестра в соответствие с ЕГРН (ФЗ от 04.12.2006 </w:t>
      </w:r>
      <w:hyperlink r:id="rId18" w:history="1">
        <w:r w:rsidRPr="000C64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201-ФЗ</w:t>
        </w:r>
      </w:hyperlink>
      <w:r w:rsidRPr="000C644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).</w:t>
      </w:r>
    </w:p>
    <w:p w14:paraId="0863B210" w14:textId="3AB8D130" w:rsidR="000C6440" w:rsidRPr="000C6440" w:rsidRDefault="000C6440" w:rsidP="00976B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Изменение границ земель, на которых располагаются леса, указанные в </w:t>
      </w:r>
      <w:hyperlink r:id="rId19" w:anchor="dst1034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3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0" w:anchor="dst1035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4 части 1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которое может привести к уменьшению площади таких земель, не допускается</w:t>
      </w:r>
      <w:r w:rsidRPr="00976B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</w:t>
      </w:r>
      <w:r w:rsidRPr="00976B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«за исключением случаев,</w:t>
      </w:r>
      <w:r w:rsidRPr="00976B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76B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предусмотренных частью 4 статьи 11 Федерального закона</w:t>
      </w:r>
      <w:r w:rsidRPr="00976B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976B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 21 декабря 2004 года № 172-ФЗ «О переводе земель или</w:t>
      </w:r>
      <w:r w:rsidRPr="000C644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земельных</w:t>
      </w:r>
      <w:r w:rsidRPr="000C644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0C644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участков из одной категории в другую».</w:t>
      </w:r>
    </w:p>
    <w:p w14:paraId="73B2C95B" w14:textId="73CAA3F2" w:rsidR="000C6440" w:rsidRDefault="000C6440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21" w:anchor="dst100013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определения функциональных зон в лесах, расположенных в лесопарковых зонах, порядок изменения границ земель, на которых располагаются леса, указанные в </w:t>
      </w:r>
      <w:hyperlink r:id="rId22" w:anchor="dst1034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пунктах 3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3" w:anchor="dst1035" w:history="1">
        <w:r w:rsidRPr="000C64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4 части 1</w:t>
        </w:r>
      </w:hyperlink>
      <w:r w:rsidRPr="000C644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определяются Правительством Российской Федерации.</w:t>
      </w:r>
    </w:p>
    <w:p w14:paraId="40006754" w14:textId="6A88C5C6" w:rsidR="00A60463" w:rsidRDefault="00A60463" w:rsidP="000C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435D" w14:textId="77777777" w:rsidR="00A60463" w:rsidRPr="00A60463" w:rsidRDefault="00A60463" w:rsidP="00A6046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A6046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>Статья 11. Особенности перевода земель лесного фонда, занятых защитными лесами, или земельных участков в составе таких земель в земли других категорий</w:t>
      </w:r>
    </w:p>
    <w:p w14:paraId="6F730265" w14:textId="77777777" w:rsidR="00A60463" w:rsidRPr="00A60463" w:rsidRDefault="00A60463" w:rsidP="00A6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иное не предусмотрено </w:t>
      </w:r>
      <w:hyperlink r:id="rId24" w:anchor="dst72" w:history="1">
        <w:r w:rsidRPr="00A60463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частью 3</w:t>
        </w:r>
      </w:hyperlink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перевод земель лесного фонда, занятых защитными лесами, или земельных участков в составе таких земель в земли других категорий разрешается в случае:</w:t>
      </w:r>
    </w:p>
    <w:p w14:paraId="6A17D7E6" w14:textId="77777777" w:rsidR="00A60463" w:rsidRPr="00A60463" w:rsidRDefault="00A60463" w:rsidP="00A6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особо охраняемых природных территорий;</w:t>
      </w:r>
    </w:p>
    <w:p w14:paraId="2FC26F8B" w14:textId="77777777" w:rsidR="00A60463" w:rsidRPr="00A60463" w:rsidRDefault="00A60463" w:rsidP="00A6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установления или изменения границы населенного пункта;</w:t>
      </w:r>
    </w:p>
    <w:p w14:paraId="476C6A17" w14:textId="77777777" w:rsidR="00A60463" w:rsidRPr="00A60463" w:rsidRDefault="00A60463" w:rsidP="00A6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размещения объектов государственного или муниципального значения при отсутствии других вариантов возможного размещения этих объектов;</w:t>
      </w:r>
    </w:p>
    <w:p w14:paraId="252EC5A8" w14:textId="77777777" w:rsidR="00A60463" w:rsidRPr="00A60463" w:rsidRDefault="00A60463" w:rsidP="00A6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создания туристско-рекреационных особых экономических зон.</w:t>
      </w:r>
    </w:p>
    <w:p w14:paraId="4BC23498" w14:textId="77777777" w:rsidR="00A60463" w:rsidRPr="00A60463" w:rsidRDefault="00A60463" w:rsidP="00A60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Утратил силу. - Федеральный </w:t>
      </w:r>
      <w:hyperlink r:id="rId25" w:anchor="dst100118" w:history="1">
        <w:r w:rsidRPr="00A60463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</w:t>
        </w:r>
      </w:hyperlink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14.03.2009 N 32-ФЗ.</w:t>
      </w:r>
    </w:p>
    <w:p w14:paraId="71575387" w14:textId="34693192" w:rsidR="004D7670" w:rsidRPr="00A60463" w:rsidRDefault="00A60463" w:rsidP="004D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Перевод земельных участков из состава земель лесного фонда, предоставленных в пользование для осуществления рекреационной деятельности в соответствии с Лесным </w:t>
      </w:r>
      <w:hyperlink r:id="rId26" w:history="1">
        <w:r w:rsidRPr="00A60463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кодексом</w:t>
        </w:r>
      </w:hyperlink>
      <w:r w:rsidRPr="00A6046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в земли других категорий запрещается</w:t>
      </w:r>
      <w:r w:rsidR="004D7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>«за исключением случаев,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>установленных частью 4 настоящей статьи»;</w:t>
      </w:r>
    </w:p>
    <w:p w14:paraId="11306A34" w14:textId="6676F1B9" w:rsidR="00A60463" w:rsidRPr="004D7670" w:rsidRDefault="00A60463" w:rsidP="004D7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D7670">
        <w:rPr>
          <w:rFonts w:ascii="Times New Roman" w:hAnsi="Times New Roman" w:cs="Times New Roman"/>
          <w:sz w:val="24"/>
          <w:szCs w:val="24"/>
          <w:highlight w:val="yellow"/>
        </w:rPr>
        <w:t>«4. Перевод земельных участков из состава земель лесного фонда,</w:t>
      </w:r>
      <w:r w:rsidR="004D7670" w:rsidRPr="004D76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расположенных в лесопарковых зонах или зеленых зонах (за исключением</w:t>
      </w:r>
      <w:r w:rsidR="004D7670" w:rsidRPr="004D76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земельных участков, расположенных на особо охраняемых природных</w:t>
      </w:r>
      <w:r w:rsidR="004D7670" w:rsidRPr="004D76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территориях) и предоставленных в соответствии с Лесным кодексом</w:t>
      </w:r>
      <w:r w:rsidR="004D7670" w:rsidRPr="004D76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Российской Федерации государственным учреждениям, муниципальным</w:t>
      </w:r>
      <w:r w:rsidR="004D7670" w:rsidRPr="004D767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учреждениям в постоянное (бессрочное) пользование для осуществления</w:t>
      </w:r>
    </w:p>
    <w:p w14:paraId="5ACD5249" w14:textId="371F54B6" w:rsidR="00BE25F0" w:rsidRPr="00A60463" w:rsidRDefault="00A60463" w:rsidP="004D7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рекреационной деятельности, допускается в земли особо охраняемых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территорий и объектов для реализации мероприятий по благоустройству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территорий, предусмотренных государственными программами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Российской Федерации, государственными программами субъекта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Российской Федерации, адресными инвестиционными программами,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в рамках которых предусмотрено строительство объектов капитального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строительства, предназначенных для отдыха, </w:t>
      </w:r>
      <w:proofErr w:type="gramStart"/>
      <w:r w:rsidRPr="004D7670">
        <w:rPr>
          <w:rFonts w:ascii="Times New Roman" w:hAnsi="Times New Roman" w:cs="Times New Roman"/>
          <w:sz w:val="24"/>
          <w:szCs w:val="24"/>
          <w:highlight w:val="yellow"/>
        </w:rPr>
        <w:t>физкультурно-</w:t>
      </w:r>
      <w:r w:rsidR="004D7670"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D7670">
        <w:rPr>
          <w:rFonts w:ascii="Times New Roman" w:hAnsi="Times New Roman" w:cs="Times New Roman"/>
          <w:sz w:val="24"/>
          <w:szCs w:val="24"/>
          <w:highlight w:val="yellow"/>
        </w:rPr>
        <w:t>оздоровительной</w:t>
      </w:r>
      <w:proofErr w:type="gramEnd"/>
      <w:r w:rsidRPr="004D7670">
        <w:rPr>
          <w:rFonts w:ascii="Times New Roman" w:hAnsi="Times New Roman" w:cs="Times New Roman"/>
          <w:sz w:val="24"/>
          <w:szCs w:val="24"/>
          <w:highlight w:val="yellow"/>
        </w:rPr>
        <w:t xml:space="preserve"> и спортивной деятельности граждан.».</w:t>
      </w:r>
    </w:p>
    <w:p w14:paraId="70EEFD86" w14:textId="77777777" w:rsidR="00976BBA" w:rsidRPr="00A60463" w:rsidRDefault="00976BBA" w:rsidP="00A60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26E0E" w14:textId="77777777" w:rsidR="00910FF9" w:rsidRPr="00A60463" w:rsidRDefault="00910FF9" w:rsidP="00A60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0FF9" w:rsidRPr="00A6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14"/>
    <w:rsid w:val="000C6440"/>
    <w:rsid w:val="00353EBC"/>
    <w:rsid w:val="004D7670"/>
    <w:rsid w:val="00910FF9"/>
    <w:rsid w:val="00976BBA"/>
    <w:rsid w:val="00A60463"/>
    <w:rsid w:val="00BE25F0"/>
    <w:rsid w:val="00DA0E14"/>
    <w:rsid w:val="00E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FF5A"/>
  <w15:chartTrackingRefBased/>
  <w15:docId w15:val="{6FF4B677-B0E7-46CD-BAF9-BAA5FB16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0FF9"/>
    <w:rPr>
      <w:color w:val="0000FF"/>
      <w:u w:val="single"/>
    </w:rPr>
  </w:style>
  <w:style w:type="paragraph" w:customStyle="1" w:styleId="no-indent">
    <w:name w:val="no-indent"/>
    <w:basedOn w:val="a"/>
    <w:rsid w:val="0091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94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53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9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6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2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94113/eaf426de161fb35892380edd766fbfe0f46e1f81/" TargetMode="External"/><Relationship Id="rId13" Type="http://schemas.openxmlformats.org/officeDocument/2006/relationships/hyperlink" Target="http://www.consultant.ru/document/cons_doc_LAW_422260/5cc1c49fd81cc0437144e5ddf4902fdf0fe0a7ea/" TargetMode="External"/><Relationship Id="rId18" Type="http://schemas.openxmlformats.org/officeDocument/2006/relationships/hyperlink" Target="http://www.consultant.ru/document/cons_doc_LAW_64299/0fd573da8835a131ac14478a05641e685d662f0b/" TargetMode="External"/><Relationship Id="rId26" Type="http://schemas.openxmlformats.org/officeDocument/2006/relationships/hyperlink" Target="http://www.consultant.ru/document/cons_doc_LAW_39411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341351/181079c4052f8099d73315d085a8a383a0dead07/" TargetMode="External"/><Relationship Id="rId7" Type="http://schemas.openxmlformats.org/officeDocument/2006/relationships/hyperlink" Target="http://www.consultant.ru/document/cons_doc_LAW_394113/3342ee82e1b0d7bda5e691e5dc41144ba50d74d3/" TargetMode="External"/><Relationship Id="rId12" Type="http://schemas.openxmlformats.org/officeDocument/2006/relationships/hyperlink" Target="http://www.consultant.ru/document/cons_doc_LAW_323048/742d78a28199ca204823f14627ca758d0601b826/" TargetMode="External"/><Relationship Id="rId17" Type="http://schemas.openxmlformats.org/officeDocument/2006/relationships/hyperlink" Target="http://www.consultant.ru/document/cons_doc_LAW_219945/b2f569147d11878d0ae05891e9c66bedd55ec11c/" TargetMode="External"/><Relationship Id="rId25" Type="http://schemas.openxmlformats.org/officeDocument/2006/relationships/hyperlink" Target="http://www.consultant.ru/document/cons_doc_LAW_387142/bdb2754392763f4c0afbdb3bc7ea77ef6a5287c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94113/0fd573da8835a131ac14478a05641e685d662f0b/" TargetMode="External"/><Relationship Id="rId20" Type="http://schemas.openxmlformats.org/officeDocument/2006/relationships/hyperlink" Target="http://www.consultant.ru/document/cons_doc_LAW_394113/0fd573da8835a131ac14478a05641e685d662f0b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4425/1114113d8df13210ecdfa5068ac692ef43a8350a/" TargetMode="External"/><Relationship Id="rId11" Type="http://schemas.openxmlformats.org/officeDocument/2006/relationships/hyperlink" Target="http://www.consultant.ru/document/cons_doc_LAW_64299/0fd573da8835a131ac14478a05641e685d662f0b/" TargetMode="External"/><Relationship Id="rId24" Type="http://schemas.openxmlformats.org/officeDocument/2006/relationships/hyperlink" Target="http://www.consultant.ru/document/cons_doc_LAW_394429/69c30b39d4d776f1c9ae7d12cd5f40e5f9b0e4af/" TargetMode="External"/><Relationship Id="rId5" Type="http://schemas.openxmlformats.org/officeDocument/2006/relationships/hyperlink" Target="http://www.consultant.ru/document/cons_doc_LAW_416266/688fae2ed3857e748baf34a74468acb3315b0275/" TargetMode="External"/><Relationship Id="rId15" Type="http://schemas.openxmlformats.org/officeDocument/2006/relationships/hyperlink" Target="http://www.consultant.ru/document/cons_doc_LAW_394113/0fd573da8835a131ac14478a05641e685d662f0b/" TargetMode="External"/><Relationship Id="rId23" Type="http://schemas.openxmlformats.org/officeDocument/2006/relationships/hyperlink" Target="http://www.consultant.ru/document/cons_doc_LAW_394113/0fd573da8835a131ac14478a05641e685d662f0b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410638/7e353fd7a73834c5584cbb6aca09bbb0a8fbb0a3/" TargetMode="External"/><Relationship Id="rId19" Type="http://schemas.openxmlformats.org/officeDocument/2006/relationships/hyperlink" Target="http://www.consultant.ru/document/cons_doc_LAW_394113/0fd573da8835a131ac14478a05641e685d662f0b/" TargetMode="External"/><Relationship Id="rId4" Type="http://schemas.openxmlformats.org/officeDocument/2006/relationships/hyperlink" Target="http://www.consultant.ru/document/cons_doc_LAW_388987/3d0cac60971a511280cbba229d9b6329c07731f7/" TargetMode="External"/><Relationship Id="rId9" Type="http://schemas.openxmlformats.org/officeDocument/2006/relationships/hyperlink" Target="http://www.consultant.ru/document/cons_doc_LAW_394113/d25c742655bab264fb2328556aa2aaeedf890119/" TargetMode="External"/><Relationship Id="rId14" Type="http://schemas.openxmlformats.org/officeDocument/2006/relationships/hyperlink" Target="http://www.consultant.ru/document/cons_doc_LAW_384977/1be48e72635c648f6d3e2f32f8168c123eb4cace/" TargetMode="External"/><Relationship Id="rId22" Type="http://schemas.openxmlformats.org/officeDocument/2006/relationships/hyperlink" Target="http://www.consultant.ru/document/cons_doc_LAW_394113/0fd573da8835a131ac14478a05641e685d662f0b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1721</Words>
  <Characters>9814</Characters>
  <Application>Microsoft Office Word</Application>
  <DocSecurity>0</DocSecurity>
  <Lines>81</Lines>
  <Paragraphs>23</Paragraphs>
  <ScaleCrop>false</ScaleCrop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9</cp:revision>
  <dcterms:created xsi:type="dcterms:W3CDTF">2022-12-05T12:17:00Z</dcterms:created>
  <dcterms:modified xsi:type="dcterms:W3CDTF">2022-12-05T12:26:00Z</dcterms:modified>
</cp:coreProperties>
</file>