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88A54" w14:textId="77777777" w:rsidR="00977EE7" w:rsidRDefault="00977EE7" w:rsidP="008E3881">
      <w:pPr>
        <w:spacing w:line="240" w:lineRule="auto"/>
        <w:jc w:val="center"/>
        <w:rPr>
          <w:b/>
        </w:rPr>
      </w:pPr>
      <w:r w:rsidRPr="00844DCA">
        <w:rPr>
          <w:b/>
        </w:rPr>
        <w:t>ПОЯСНИТЕЛЬНАЯ ЗАПИСКА</w:t>
      </w:r>
    </w:p>
    <w:p w14:paraId="224F615B" w14:textId="77777777" w:rsidR="00977EE7" w:rsidRPr="00844DCA" w:rsidRDefault="00977EE7" w:rsidP="008E3881">
      <w:pPr>
        <w:spacing w:line="240" w:lineRule="auto"/>
        <w:jc w:val="center"/>
        <w:rPr>
          <w:b/>
        </w:rPr>
      </w:pPr>
    </w:p>
    <w:p w14:paraId="5A56934F" w14:textId="2E84F215" w:rsidR="00977EE7" w:rsidRPr="002E27FF" w:rsidRDefault="00E10D9D" w:rsidP="008E3881">
      <w:pPr>
        <w:spacing w:line="240" w:lineRule="auto"/>
        <w:jc w:val="center"/>
        <w:rPr>
          <w:b/>
          <w:szCs w:val="28"/>
        </w:rPr>
      </w:pPr>
      <w:r w:rsidRPr="00E10D9D">
        <w:rPr>
          <w:b/>
        </w:rPr>
        <w:t>к проекту федерального закона «</w:t>
      </w:r>
      <w:r w:rsidR="002E27FF">
        <w:rPr>
          <w:b/>
          <w:szCs w:val="28"/>
        </w:rPr>
        <w:t xml:space="preserve">О продуктах жизнедеятельности </w:t>
      </w:r>
      <w:r w:rsidR="00386653">
        <w:rPr>
          <w:b/>
          <w:szCs w:val="28"/>
        </w:rPr>
        <w:t xml:space="preserve">сельскохозяйственных </w:t>
      </w:r>
      <w:r w:rsidR="002E27FF">
        <w:rPr>
          <w:b/>
          <w:szCs w:val="28"/>
        </w:rPr>
        <w:t>животных и внесении изменений в отдельные законодательные акты Российской Федерации</w:t>
      </w:r>
      <w:r w:rsidRPr="00E10D9D">
        <w:rPr>
          <w:b/>
        </w:rPr>
        <w:t>»</w:t>
      </w:r>
    </w:p>
    <w:p w14:paraId="465E20D4" w14:textId="77777777" w:rsidR="00977EE7" w:rsidRDefault="00977EE7" w:rsidP="008E3881">
      <w:pPr>
        <w:spacing w:line="240" w:lineRule="auto"/>
        <w:rPr>
          <w:b/>
        </w:rPr>
      </w:pPr>
    </w:p>
    <w:p w14:paraId="241E4AC5" w14:textId="77777777" w:rsidR="00977EE7" w:rsidRPr="00844DCA" w:rsidRDefault="00977EE7" w:rsidP="008E3881">
      <w:pPr>
        <w:spacing w:line="240" w:lineRule="auto"/>
        <w:rPr>
          <w:b/>
        </w:rPr>
      </w:pPr>
    </w:p>
    <w:p w14:paraId="392734AB" w14:textId="58B34913" w:rsidR="00E10D9D" w:rsidRDefault="00E10D9D" w:rsidP="008E3881">
      <w:pPr>
        <w:spacing w:line="240" w:lineRule="auto"/>
        <w:ind w:firstLine="709"/>
        <w:rPr>
          <w:szCs w:val="28"/>
        </w:rPr>
      </w:pPr>
      <w:r w:rsidRPr="00E10D9D">
        <w:rPr>
          <w:szCs w:val="28"/>
        </w:rPr>
        <w:t xml:space="preserve">Проект федерального закона </w:t>
      </w:r>
      <w:r w:rsidR="002E27FF" w:rsidRPr="002E27FF">
        <w:rPr>
          <w:bCs/>
        </w:rPr>
        <w:t>«</w:t>
      </w:r>
      <w:r w:rsidR="002E27FF" w:rsidRPr="002E27FF">
        <w:rPr>
          <w:bCs/>
          <w:szCs w:val="28"/>
        </w:rPr>
        <w:t xml:space="preserve">О продуктах жизнедеятельности </w:t>
      </w:r>
      <w:r w:rsidR="00386653" w:rsidRPr="00386653">
        <w:rPr>
          <w:bCs/>
          <w:szCs w:val="28"/>
        </w:rPr>
        <w:t>сельскохозяйственных</w:t>
      </w:r>
      <w:r w:rsidR="00386653">
        <w:rPr>
          <w:b/>
          <w:szCs w:val="28"/>
        </w:rPr>
        <w:t xml:space="preserve"> </w:t>
      </w:r>
      <w:r w:rsidR="002E27FF" w:rsidRPr="002E27FF">
        <w:rPr>
          <w:bCs/>
          <w:szCs w:val="28"/>
        </w:rPr>
        <w:t>животных и внесении изменений в отдельные законодательные акты Российской Федерации</w:t>
      </w:r>
      <w:r w:rsidR="002E27FF" w:rsidRPr="002E27FF">
        <w:rPr>
          <w:bCs/>
        </w:rPr>
        <w:t>»</w:t>
      </w:r>
      <w:r w:rsidRPr="00E10D9D">
        <w:rPr>
          <w:szCs w:val="28"/>
        </w:rPr>
        <w:t xml:space="preserve"> (далее – </w:t>
      </w:r>
      <w:r w:rsidR="002E27FF">
        <w:rPr>
          <w:szCs w:val="28"/>
        </w:rPr>
        <w:t>З</w:t>
      </w:r>
      <w:r w:rsidRPr="00E10D9D">
        <w:rPr>
          <w:szCs w:val="28"/>
        </w:rPr>
        <w:t xml:space="preserve">аконопроект) разработан в целях создания специального </w:t>
      </w:r>
      <w:r w:rsidR="00B72A14">
        <w:rPr>
          <w:szCs w:val="28"/>
        </w:rPr>
        <w:t xml:space="preserve">отдельного </w:t>
      </w:r>
      <w:r w:rsidRPr="00E10D9D">
        <w:rPr>
          <w:szCs w:val="28"/>
        </w:rPr>
        <w:t>регулирования обращения продукт</w:t>
      </w:r>
      <w:r w:rsidR="00984F67">
        <w:rPr>
          <w:szCs w:val="28"/>
        </w:rPr>
        <w:t>ов</w:t>
      </w:r>
      <w:r w:rsidRPr="00E10D9D">
        <w:rPr>
          <w:szCs w:val="28"/>
        </w:rPr>
        <w:t xml:space="preserve"> </w:t>
      </w:r>
      <w:r w:rsidR="002E27FF">
        <w:rPr>
          <w:szCs w:val="28"/>
        </w:rPr>
        <w:t xml:space="preserve">жизнедеятельности </w:t>
      </w:r>
      <w:r w:rsidR="00386653" w:rsidRPr="00386653">
        <w:rPr>
          <w:bCs/>
          <w:szCs w:val="28"/>
        </w:rPr>
        <w:t>сельскохозяйственных</w:t>
      </w:r>
      <w:r w:rsidR="00386653">
        <w:rPr>
          <w:b/>
          <w:szCs w:val="28"/>
        </w:rPr>
        <w:t xml:space="preserve"> </w:t>
      </w:r>
      <w:r w:rsidR="002E27FF">
        <w:rPr>
          <w:szCs w:val="28"/>
        </w:rPr>
        <w:t>животных</w:t>
      </w:r>
      <w:r w:rsidR="00FE026E">
        <w:rPr>
          <w:szCs w:val="28"/>
        </w:rPr>
        <w:t>,</w:t>
      </w:r>
      <w:r w:rsidR="00EB3412">
        <w:rPr>
          <w:szCs w:val="28"/>
        </w:rPr>
        <w:t xml:space="preserve"> направлен на </w:t>
      </w:r>
      <w:r w:rsidR="00B72A14">
        <w:rPr>
          <w:szCs w:val="28"/>
        </w:rPr>
        <w:t>устранение правовой неопределенности толкования норм Федерального закона «Об отход</w:t>
      </w:r>
      <w:r w:rsidR="00345B8D">
        <w:rPr>
          <w:szCs w:val="28"/>
        </w:rPr>
        <w:t>ах производства и потребления»,</w:t>
      </w:r>
      <w:r w:rsidR="00B72A14">
        <w:rPr>
          <w:szCs w:val="28"/>
        </w:rPr>
        <w:t xml:space="preserve"> Федерального закона «Об охране окружающей среды»</w:t>
      </w:r>
      <w:r w:rsidR="00345B8D">
        <w:rPr>
          <w:szCs w:val="28"/>
        </w:rPr>
        <w:t xml:space="preserve">, Федерального закона «О безопасном обращении с пестицидами и </w:t>
      </w:r>
      <w:proofErr w:type="spellStart"/>
      <w:r w:rsidR="00345B8D">
        <w:rPr>
          <w:szCs w:val="28"/>
        </w:rPr>
        <w:t>агрохимикатами</w:t>
      </w:r>
      <w:proofErr w:type="spellEnd"/>
      <w:r w:rsidR="00345B8D">
        <w:rPr>
          <w:szCs w:val="28"/>
        </w:rPr>
        <w:t>»</w:t>
      </w:r>
      <w:r w:rsidR="00B72A14">
        <w:rPr>
          <w:szCs w:val="28"/>
        </w:rPr>
        <w:t xml:space="preserve"> применительно к </w:t>
      </w:r>
      <w:r w:rsidR="00EB3412">
        <w:rPr>
          <w:szCs w:val="28"/>
        </w:rPr>
        <w:t>указанной сфере</w:t>
      </w:r>
      <w:r>
        <w:rPr>
          <w:szCs w:val="28"/>
        </w:rPr>
        <w:t>.</w:t>
      </w:r>
      <w:r w:rsidR="00345B8D">
        <w:rPr>
          <w:szCs w:val="28"/>
        </w:rPr>
        <w:t xml:space="preserve"> З</w:t>
      </w:r>
      <w:r w:rsidR="00FE026E">
        <w:rPr>
          <w:szCs w:val="28"/>
        </w:rPr>
        <w:t>аконопроект устанавливает единственную цель испол</w:t>
      </w:r>
      <w:r w:rsidR="00184398">
        <w:rPr>
          <w:szCs w:val="28"/>
        </w:rPr>
        <w:t>ьзования органических удобрений</w:t>
      </w:r>
      <w:r w:rsidR="00FE026E">
        <w:rPr>
          <w:szCs w:val="28"/>
        </w:rPr>
        <w:t>, полученных в результате производства из продуктов жизнедеятельности сельскохоз</w:t>
      </w:r>
      <w:r w:rsidR="00345B8D">
        <w:rPr>
          <w:szCs w:val="28"/>
        </w:rPr>
        <w:t>яйственных животных как</w:t>
      </w:r>
      <w:bookmarkStart w:id="0" w:name="_GoBack"/>
      <w:bookmarkEnd w:id="0"/>
      <w:r w:rsidR="00FE026E">
        <w:rPr>
          <w:szCs w:val="28"/>
        </w:rPr>
        <w:t xml:space="preserve"> источник повышения плодородия почв.</w:t>
      </w:r>
    </w:p>
    <w:p w14:paraId="3FBD453D" w14:textId="5AD1F1D7" w:rsidR="00B72A14" w:rsidRPr="00737EDE" w:rsidRDefault="00B72A14" w:rsidP="00B72A14">
      <w:pPr>
        <w:spacing w:line="240" w:lineRule="auto"/>
        <w:ind w:firstLine="709"/>
        <w:rPr>
          <w:szCs w:val="28"/>
        </w:rPr>
      </w:pPr>
      <w:r w:rsidRPr="00737EDE">
        <w:rPr>
          <w:szCs w:val="28"/>
        </w:rPr>
        <w:t>В соответствии с официальными разъяснениями Минсельхоза России от 11.08.2016 № ВА-14-27/8782, Минприроды России от 05.05.2016 № 04-12-27/9376, в случае отнесения навоза, помета и других органических веществ, и материалов, образуемых в животноводстве, к продукции и (или) их использования в качестве промежуточных (побочных) продуктов, на них не распространяются требования при</w:t>
      </w:r>
      <w:r>
        <w:rPr>
          <w:szCs w:val="28"/>
        </w:rPr>
        <w:t>родоохранного законодательства, а так же т</w:t>
      </w:r>
      <w:r w:rsidRPr="00737EDE">
        <w:rPr>
          <w:szCs w:val="28"/>
        </w:rPr>
        <w:t>ребования к получению лицензий (на деятельность по сбору, транспортированию, обработке, утилизации, обезвреживанию, размещению отходов I - IV классов опасности), оформлению паспортов, разработке проектов нормативов образования и лимитов на их размещение, расчету и внесению платы за негативное воздействие на окружающую среду при размещении отходов производства и потребления на продукты животноводства (навоз и помет), органические вещества и материалы так же не распространяются.</w:t>
      </w:r>
    </w:p>
    <w:p w14:paraId="035DC78E" w14:textId="0F9CEBB2" w:rsidR="00B72A14" w:rsidRPr="00E10D9D" w:rsidRDefault="00B72A14" w:rsidP="008155BE">
      <w:pPr>
        <w:spacing w:line="240" w:lineRule="auto"/>
        <w:ind w:firstLine="709"/>
        <w:rPr>
          <w:szCs w:val="28"/>
        </w:rPr>
      </w:pPr>
      <w:r w:rsidRPr="00737EDE">
        <w:rPr>
          <w:szCs w:val="28"/>
        </w:rPr>
        <w:t xml:space="preserve">На практике складывается ситуация, при которой разъяснения Минприроды России и Минсельхоза России не принимаются во внимание </w:t>
      </w:r>
      <w:proofErr w:type="spellStart"/>
      <w:r w:rsidRPr="00737EDE">
        <w:rPr>
          <w:szCs w:val="28"/>
        </w:rPr>
        <w:t>Росприроднадзором</w:t>
      </w:r>
      <w:proofErr w:type="spellEnd"/>
      <w:r w:rsidRPr="00737EDE">
        <w:rPr>
          <w:szCs w:val="28"/>
        </w:rPr>
        <w:t>, при этом судебные органы, при обжаловании действий контрольно-надзорного органа выносят противоречивые судебные акты, в одном случае признавая навоз свиней сырьем или побочной продукцией, ссылаясь на вышеуказанные позицию и разъяснения, а в другом случае, признают навоз отходом, подлежащим учету, поскольку он внесен в Федеральный классификационный каталог отходов.</w:t>
      </w:r>
    </w:p>
    <w:p w14:paraId="7E9ECDBA" w14:textId="77777777" w:rsidR="00EB39C0" w:rsidRDefault="00E10D9D" w:rsidP="00EB39C0">
      <w:pPr>
        <w:spacing w:line="240" w:lineRule="auto"/>
        <w:ind w:left="709"/>
        <w:rPr>
          <w:szCs w:val="28"/>
        </w:rPr>
      </w:pPr>
      <w:r w:rsidRPr="00E10D9D">
        <w:rPr>
          <w:szCs w:val="28"/>
        </w:rPr>
        <w:t xml:space="preserve">Данным федеральным законом предусмотрено создание специального </w:t>
      </w:r>
    </w:p>
    <w:p w14:paraId="1405CEE3" w14:textId="120AB674" w:rsidR="00351E2F" w:rsidRPr="00351E2F" w:rsidRDefault="00E10D9D" w:rsidP="008155BE">
      <w:pPr>
        <w:spacing w:line="240" w:lineRule="auto"/>
        <w:rPr>
          <w:szCs w:val="28"/>
          <w:shd w:val="clear" w:color="auto" w:fill="FFFFFF"/>
        </w:rPr>
      </w:pPr>
      <w:r w:rsidRPr="00E10D9D">
        <w:rPr>
          <w:szCs w:val="28"/>
        </w:rPr>
        <w:t>регулирования обращения продукт</w:t>
      </w:r>
      <w:r w:rsidR="00984F67">
        <w:rPr>
          <w:szCs w:val="28"/>
        </w:rPr>
        <w:t>ов</w:t>
      </w:r>
      <w:r w:rsidRPr="00E10D9D">
        <w:rPr>
          <w:szCs w:val="28"/>
        </w:rPr>
        <w:t xml:space="preserve"> </w:t>
      </w:r>
      <w:r w:rsidR="002E27FF">
        <w:rPr>
          <w:szCs w:val="28"/>
        </w:rPr>
        <w:t xml:space="preserve">жизнедеятельности </w:t>
      </w:r>
      <w:r w:rsidR="00984F67">
        <w:rPr>
          <w:szCs w:val="28"/>
        </w:rPr>
        <w:t xml:space="preserve">сельскохозяйственных </w:t>
      </w:r>
      <w:r w:rsidR="002E27FF">
        <w:rPr>
          <w:szCs w:val="28"/>
        </w:rPr>
        <w:t>животных</w:t>
      </w:r>
      <w:r w:rsidRPr="00E10D9D">
        <w:rPr>
          <w:szCs w:val="28"/>
        </w:rPr>
        <w:t>. Законопроектом предусмотрено: введение поняти</w:t>
      </w:r>
      <w:r w:rsidR="002E27FF">
        <w:rPr>
          <w:szCs w:val="28"/>
        </w:rPr>
        <w:t>я</w:t>
      </w:r>
      <w:r w:rsidRPr="00E10D9D">
        <w:rPr>
          <w:szCs w:val="28"/>
        </w:rPr>
        <w:t xml:space="preserve"> </w:t>
      </w:r>
      <w:r w:rsidR="002E27FF" w:rsidRPr="002E27FF">
        <w:rPr>
          <w:szCs w:val="28"/>
        </w:rPr>
        <w:t xml:space="preserve">«продукты жизнедеятельности </w:t>
      </w:r>
      <w:r w:rsidR="00386653" w:rsidRPr="00386653">
        <w:rPr>
          <w:bCs/>
          <w:szCs w:val="28"/>
        </w:rPr>
        <w:t>сельскохозяйственных</w:t>
      </w:r>
      <w:r w:rsidR="00386653">
        <w:rPr>
          <w:b/>
          <w:szCs w:val="28"/>
        </w:rPr>
        <w:t xml:space="preserve"> </w:t>
      </w:r>
      <w:r w:rsidR="002E27FF" w:rsidRPr="002E27FF">
        <w:rPr>
          <w:szCs w:val="28"/>
        </w:rPr>
        <w:t>животных»</w:t>
      </w:r>
      <w:r w:rsidR="00663BD5">
        <w:rPr>
          <w:szCs w:val="28"/>
        </w:rPr>
        <w:t xml:space="preserve">, понятий, связанных с процессами </w:t>
      </w:r>
      <w:r w:rsidR="00663BD5" w:rsidRPr="00D56CE5">
        <w:rPr>
          <w:szCs w:val="28"/>
        </w:rPr>
        <w:t>использовани</w:t>
      </w:r>
      <w:r w:rsidR="00663BD5">
        <w:rPr>
          <w:szCs w:val="28"/>
        </w:rPr>
        <w:t xml:space="preserve">я </w:t>
      </w:r>
      <w:r w:rsidR="00663BD5" w:rsidRPr="00D56CE5">
        <w:rPr>
          <w:szCs w:val="28"/>
        </w:rPr>
        <w:t xml:space="preserve">продуктов жизнедеятельности </w:t>
      </w:r>
      <w:r w:rsidR="00386653" w:rsidRPr="00386653">
        <w:rPr>
          <w:bCs/>
          <w:szCs w:val="28"/>
        </w:rPr>
        <w:lastRenderedPageBreak/>
        <w:t>сельскохозяйственных</w:t>
      </w:r>
      <w:r w:rsidR="00386653">
        <w:rPr>
          <w:b/>
          <w:szCs w:val="28"/>
        </w:rPr>
        <w:t xml:space="preserve"> </w:t>
      </w:r>
      <w:r w:rsidR="00663BD5" w:rsidRPr="00D56CE5">
        <w:rPr>
          <w:szCs w:val="28"/>
        </w:rPr>
        <w:t>животных для повышения плодородия почвы</w:t>
      </w:r>
      <w:r w:rsidR="00663BD5">
        <w:rPr>
          <w:szCs w:val="28"/>
        </w:rPr>
        <w:t>,</w:t>
      </w:r>
      <w:r w:rsidR="00663BD5" w:rsidRPr="00663BD5">
        <w:rPr>
          <w:szCs w:val="28"/>
        </w:rPr>
        <w:t xml:space="preserve"> </w:t>
      </w:r>
      <w:r w:rsidR="00663BD5" w:rsidRPr="00676933">
        <w:rPr>
          <w:szCs w:val="28"/>
        </w:rPr>
        <w:t>обработк</w:t>
      </w:r>
      <w:r w:rsidR="00663BD5">
        <w:rPr>
          <w:szCs w:val="28"/>
        </w:rPr>
        <w:t>и</w:t>
      </w:r>
      <w:r w:rsidR="00663BD5" w:rsidRPr="00676933">
        <w:rPr>
          <w:szCs w:val="28"/>
        </w:rPr>
        <w:t xml:space="preserve"> (переработк</w:t>
      </w:r>
      <w:r w:rsidR="00663BD5">
        <w:rPr>
          <w:szCs w:val="28"/>
        </w:rPr>
        <w:t>и</w:t>
      </w:r>
      <w:r w:rsidR="00663BD5" w:rsidRPr="00676933">
        <w:rPr>
          <w:szCs w:val="28"/>
        </w:rPr>
        <w:t>)</w:t>
      </w:r>
      <w:r w:rsidR="00663BD5">
        <w:rPr>
          <w:szCs w:val="28"/>
        </w:rPr>
        <w:t xml:space="preserve">, </w:t>
      </w:r>
      <w:r w:rsidR="00663BD5" w:rsidRPr="00047516">
        <w:rPr>
          <w:szCs w:val="28"/>
        </w:rPr>
        <w:t>обращени</w:t>
      </w:r>
      <w:r w:rsidR="00663BD5">
        <w:rPr>
          <w:szCs w:val="28"/>
        </w:rPr>
        <w:t xml:space="preserve">я, </w:t>
      </w:r>
      <w:r w:rsidR="00663BD5" w:rsidRPr="00047516">
        <w:rPr>
          <w:szCs w:val="28"/>
        </w:rPr>
        <w:t>транспортировани</w:t>
      </w:r>
      <w:r w:rsidR="00663BD5">
        <w:rPr>
          <w:szCs w:val="28"/>
        </w:rPr>
        <w:t xml:space="preserve">я, </w:t>
      </w:r>
      <w:r w:rsidR="00663BD5" w:rsidRPr="00047516">
        <w:rPr>
          <w:szCs w:val="28"/>
        </w:rPr>
        <w:t>хранени</w:t>
      </w:r>
      <w:r w:rsidR="00663BD5">
        <w:rPr>
          <w:szCs w:val="28"/>
        </w:rPr>
        <w:t>я</w:t>
      </w:r>
      <w:r w:rsidR="00663BD5" w:rsidRPr="00047516">
        <w:rPr>
          <w:szCs w:val="28"/>
        </w:rPr>
        <w:t xml:space="preserve"> </w:t>
      </w:r>
      <w:r w:rsidR="00663BD5">
        <w:rPr>
          <w:szCs w:val="28"/>
        </w:rPr>
        <w:t xml:space="preserve">и реализации </w:t>
      </w:r>
      <w:r w:rsidR="00663BD5" w:rsidRPr="00047516">
        <w:rPr>
          <w:szCs w:val="28"/>
        </w:rPr>
        <w:t xml:space="preserve">продуктов жизнедеятельности </w:t>
      </w:r>
      <w:r w:rsidR="00386653" w:rsidRPr="00386653">
        <w:rPr>
          <w:bCs/>
          <w:szCs w:val="28"/>
        </w:rPr>
        <w:t>сельскохозяйственных</w:t>
      </w:r>
      <w:r w:rsidR="00386653">
        <w:rPr>
          <w:b/>
          <w:szCs w:val="28"/>
        </w:rPr>
        <w:t xml:space="preserve"> </w:t>
      </w:r>
      <w:r w:rsidR="00663BD5" w:rsidRPr="00047516">
        <w:rPr>
          <w:szCs w:val="28"/>
        </w:rPr>
        <w:t>животных</w:t>
      </w:r>
      <w:r w:rsidRPr="002E27FF">
        <w:rPr>
          <w:szCs w:val="28"/>
        </w:rPr>
        <w:t>;</w:t>
      </w:r>
      <w:r w:rsidRPr="00E10D9D">
        <w:rPr>
          <w:szCs w:val="28"/>
        </w:rPr>
        <w:t xml:space="preserve"> разработка </w:t>
      </w:r>
      <w:r w:rsidR="002E27FF">
        <w:rPr>
          <w:szCs w:val="28"/>
        </w:rPr>
        <w:t>правового регулирования</w:t>
      </w:r>
      <w:r w:rsidRPr="00E10D9D">
        <w:rPr>
          <w:szCs w:val="28"/>
        </w:rPr>
        <w:t xml:space="preserve"> </w:t>
      </w:r>
      <w:r w:rsidR="00984F67">
        <w:rPr>
          <w:szCs w:val="28"/>
        </w:rPr>
        <w:t xml:space="preserve">в области </w:t>
      </w:r>
      <w:r w:rsidRPr="00E10D9D">
        <w:rPr>
          <w:szCs w:val="28"/>
        </w:rPr>
        <w:t>обращения продукт</w:t>
      </w:r>
      <w:r w:rsidR="00984F67">
        <w:rPr>
          <w:szCs w:val="28"/>
        </w:rPr>
        <w:t>ов</w:t>
      </w:r>
      <w:r w:rsidRPr="00E10D9D">
        <w:rPr>
          <w:szCs w:val="28"/>
        </w:rPr>
        <w:t xml:space="preserve"> </w:t>
      </w:r>
      <w:r w:rsidR="002E27FF" w:rsidRPr="002E27FF">
        <w:rPr>
          <w:szCs w:val="28"/>
        </w:rPr>
        <w:t xml:space="preserve">жизнедеятельности </w:t>
      </w:r>
      <w:r w:rsidR="00386653" w:rsidRPr="00386653">
        <w:rPr>
          <w:bCs/>
          <w:szCs w:val="28"/>
        </w:rPr>
        <w:t>сельскохозяйственных</w:t>
      </w:r>
      <w:r w:rsidR="00386653">
        <w:rPr>
          <w:b/>
          <w:szCs w:val="28"/>
        </w:rPr>
        <w:t xml:space="preserve"> </w:t>
      </w:r>
      <w:r w:rsidR="002E27FF" w:rsidRPr="002E27FF">
        <w:rPr>
          <w:szCs w:val="28"/>
        </w:rPr>
        <w:t>животных</w:t>
      </w:r>
      <w:r w:rsidRPr="00E10D9D">
        <w:rPr>
          <w:szCs w:val="28"/>
        </w:rPr>
        <w:t xml:space="preserve">; наделение </w:t>
      </w:r>
      <w:r w:rsidR="008E3881">
        <w:rPr>
          <w:szCs w:val="28"/>
        </w:rPr>
        <w:t>федерального</w:t>
      </w:r>
      <w:r w:rsidR="002E27FF">
        <w:rPr>
          <w:szCs w:val="28"/>
        </w:rPr>
        <w:t xml:space="preserve"> органа</w:t>
      </w:r>
      <w:r w:rsidRPr="00E10D9D">
        <w:rPr>
          <w:szCs w:val="28"/>
        </w:rPr>
        <w:t xml:space="preserve"> </w:t>
      </w:r>
      <w:r w:rsidR="002E27FF">
        <w:rPr>
          <w:szCs w:val="28"/>
        </w:rPr>
        <w:t xml:space="preserve">по нормативно-правовому регулированию в сфере агропромышленного комплекса </w:t>
      </w:r>
      <w:r w:rsidRPr="00E10D9D">
        <w:rPr>
          <w:szCs w:val="28"/>
        </w:rPr>
        <w:t>полномочия</w:t>
      </w:r>
      <w:r w:rsidR="002E27FF">
        <w:rPr>
          <w:szCs w:val="28"/>
        </w:rPr>
        <w:t>ми</w:t>
      </w:r>
      <w:r w:rsidRPr="00E10D9D">
        <w:rPr>
          <w:szCs w:val="28"/>
        </w:rPr>
        <w:t xml:space="preserve"> по </w:t>
      </w:r>
      <w:r w:rsidR="00F05880">
        <w:rPr>
          <w:szCs w:val="28"/>
        </w:rPr>
        <w:t xml:space="preserve">нормативному </w:t>
      </w:r>
      <w:r w:rsidR="002E27FF">
        <w:rPr>
          <w:szCs w:val="28"/>
        </w:rPr>
        <w:t>правовому регулированию</w:t>
      </w:r>
      <w:r w:rsidR="008E3881">
        <w:rPr>
          <w:szCs w:val="28"/>
        </w:rPr>
        <w:t xml:space="preserve"> </w:t>
      </w:r>
      <w:r w:rsidR="00984F67">
        <w:rPr>
          <w:szCs w:val="28"/>
        </w:rPr>
        <w:t xml:space="preserve">в области </w:t>
      </w:r>
      <w:r w:rsidR="008E3881">
        <w:rPr>
          <w:szCs w:val="28"/>
        </w:rPr>
        <w:t>обращения продукт</w:t>
      </w:r>
      <w:r w:rsidR="00984F67">
        <w:rPr>
          <w:szCs w:val="28"/>
        </w:rPr>
        <w:t>ов</w:t>
      </w:r>
      <w:r w:rsidR="008E3881">
        <w:rPr>
          <w:szCs w:val="28"/>
        </w:rPr>
        <w:t xml:space="preserve"> жизнедеятельности </w:t>
      </w:r>
      <w:r w:rsidR="00386653" w:rsidRPr="00386653">
        <w:rPr>
          <w:bCs/>
          <w:szCs w:val="28"/>
        </w:rPr>
        <w:t>сельскохозяйственных</w:t>
      </w:r>
      <w:r w:rsidR="00386653">
        <w:rPr>
          <w:b/>
          <w:szCs w:val="28"/>
        </w:rPr>
        <w:t xml:space="preserve"> </w:t>
      </w:r>
      <w:r w:rsidR="008E3881">
        <w:rPr>
          <w:szCs w:val="28"/>
        </w:rPr>
        <w:t>животных</w:t>
      </w:r>
      <w:r w:rsidR="00EB39C0">
        <w:rPr>
          <w:szCs w:val="28"/>
        </w:rPr>
        <w:t>.</w:t>
      </w:r>
      <w:r w:rsidR="00EB39C0" w:rsidRPr="00351E2F">
        <w:rPr>
          <w:szCs w:val="28"/>
          <w:shd w:val="clear" w:color="auto" w:fill="FFFFFF"/>
        </w:rPr>
        <w:t xml:space="preserve"> </w:t>
      </w:r>
    </w:p>
    <w:p w14:paraId="2AF662C0" w14:textId="51CEBFC8" w:rsidR="00DB77BE" w:rsidRDefault="00E56CBE" w:rsidP="00E56CBE">
      <w:pPr>
        <w:tabs>
          <w:tab w:val="left" w:pos="2268"/>
        </w:tabs>
        <w:spacing w:line="240" w:lineRule="auto"/>
        <w:ind w:firstLine="709"/>
        <w:rPr>
          <w:szCs w:val="28"/>
        </w:rPr>
      </w:pPr>
      <w:r>
        <w:rPr>
          <w:szCs w:val="28"/>
        </w:rPr>
        <w:t>О</w:t>
      </w:r>
      <w:r w:rsidRPr="00451DC7">
        <w:rPr>
          <w:szCs w:val="28"/>
        </w:rPr>
        <w:t xml:space="preserve">рганические удобрения </w:t>
      </w:r>
      <w:r w:rsidR="008155BE">
        <w:rPr>
          <w:szCs w:val="28"/>
        </w:rPr>
        <w:t>играют особую</w:t>
      </w:r>
      <w:r w:rsidRPr="00451DC7">
        <w:rPr>
          <w:szCs w:val="28"/>
        </w:rPr>
        <w:t xml:space="preserve"> роль в экономике сельхозтоваропроизводителей, а также для сельского хозяйства России в целом, являясь средством поддержания баланса питательных веществ в почве, способом восстановления почв, повышения ее плодородия и предотвращения деградации. Органические удобрения на основе продуктов жизнедеятельности животных являются более безопасной для человека и окружающей среды альтернативой агрохимикатам.</w:t>
      </w:r>
      <w:r w:rsidR="00DB77BE">
        <w:rPr>
          <w:szCs w:val="28"/>
        </w:rPr>
        <w:t xml:space="preserve"> </w:t>
      </w:r>
    </w:p>
    <w:p w14:paraId="308E683E" w14:textId="77777777" w:rsidR="00DB77BE" w:rsidRDefault="00DB77BE" w:rsidP="00E56CBE">
      <w:pPr>
        <w:tabs>
          <w:tab w:val="left" w:pos="2268"/>
        </w:tabs>
        <w:spacing w:line="240" w:lineRule="auto"/>
        <w:ind w:firstLine="709"/>
        <w:rPr>
          <w:szCs w:val="28"/>
        </w:rPr>
      </w:pPr>
      <w:r>
        <w:rPr>
          <w:szCs w:val="28"/>
        </w:rPr>
        <w:t xml:space="preserve">По экспертным оценкам, в России в сельскохозяйственных организациях ежегодно образуется около 180 млн тонн продуктов жизнедеятельности сельскохозяйственных животных. </w:t>
      </w:r>
    </w:p>
    <w:p w14:paraId="1575C117" w14:textId="41C2E0A0" w:rsidR="00DB77BE" w:rsidRDefault="00DB77BE" w:rsidP="00DB77BE">
      <w:pPr>
        <w:shd w:val="clear" w:color="auto" w:fill="FFFFFF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Данные </w:t>
      </w:r>
      <w:r w:rsidRPr="00451DC7">
        <w:rPr>
          <w:szCs w:val="28"/>
        </w:rPr>
        <w:t xml:space="preserve">отчетов </w:t>
      </w:r>
      <w:r>
        <w:rPr>
          <w:szCs w:val="28"/>
        </w:rPr>
        <w:t xml:space="preserve">более 60% </w:t>
      </w:r>
      <w:r w:rsidRPr="00451DC7">
        <w:rPr>
          <w:szCs w:val="28"/>
        </w:rPr>
        <w:t>предприятий</w:t>
      </w:r>
      <w:r>
        <w:rPr>
          <w:szCs w:val="28"/>
        </w:rPr>
        <w:t xml:space="preserve"> отраслей свиноводства и птицеводства </w:t>
      </w:r>
      <w:r w:rsidRPr="00451DC7">
        <w:rPr>
          <w:szCs w:val="28"/>
        </w:rPr>
        <w:t>по форме № 2-ТП (отходы)</w:t>
      </w:r>
      <w:r>
        <w:rPr>
          <w:szCs w:val="28"/>
        </w:rPr>
        <w:t xml:space="preserve">, полученные </w:t>
      </w:r>
      <w:r w:rsidRPr="00451DC7">
        <w:rPr>
          <w:szCs w:val="28"/>
        </w:rPr>
        <w:t>в 2019 году</w:t>
      </w:r>
      <w:r>
        <w:rPr>
          <w:szCs w:val="28"/>
        </w:rPr>
        <w:t xml:space="preserve">, свидетельствуют, что продукты жизнедеятельности сельскохозяйственных животных </w:t>
      </w:r>
      <w:r w:rsidRPr="008E3881">
        <w:rPr>
          <w:szCs w:val="28"/>
        </w:rPr>
        <w:t>полностью перерабатываются в органические удобрения</w:t>
      </w:r>
      <w:r>
        <w:rPr>
          <w:szCs w:val="28"/>
        </w:rPr>
        <w:t xml:space="preserve">. Следовательно, такие продукты </w:t>
      </w:r>
      <w:r w:rsidRPr="00451DC7">
        <w:rPr>
          <w:szCs w:val="28"/>
        </w:rPr>
        <w:t>не</w:t>
      </w:r>
      <w:r>
        <w:rPr>
          <w:szCs w:val="28"/>
        </w:rPr>
        <w:t xml:space="preserve"> являются отходом, не размещаются в качестве отхода и </w:t>
      </w:r>
      <w:r w:rsidRPr="00451DC7">
        <w:rPr>
          <w:szCs w:val="28"/>
        </w:rPr>
        <w:t>не оказываю</w:t>
      </w:r>
      <w:r>
        <w:rPr>
          <w:szCs w:val="28"/>
        </w:rPr>
        <w:t>т</w:t>
      </w:r>
      <w:r w:rsidRPr="00451DC7">
        <w:rPr>
          <w:szCs w:val="28"/>
        </w:rPr>
        <w:t xml:space="preserve"> негативного воздействия на окружающую среду.</w:t>
      </w:r>
    </w:p>
    <w:p w14:paraId="3C4795F6" w14:textId="7251578A" w:rsidR="00E56CBE" w:rsidRPr="00451DC7" w:rsidRDefault="00DB77BE" w:rsidP="00E56CBE">
      <w:pPr>
        <w:tabs>
          <w:tab w:val="left" w:pos="2268"/>
        </w:tabs>
        <w:spacing w:line="240" w:lineRule="auto"/>
        <w:ind w:firstLine="709"/>
        <w:rPr>
          <w:szCs w:val="28"/>
        </w:rPr>
      </w:pPr>
      <w:r>
        <w:rPr>
          <w:szCs w:val="28"/>
        </w:rPr>
        <w:t xml:space="preserve">Переработка продуктов жизнедеятельности сельскохозяйственных животных в удобрения соответствует мировой практике и </w:t>
      </w:r>
      <w:r w:rsidR="00847B70">
        <w:rPr>
          <w:szCs w:val="28"/>
        </w:rPr>
        <w:t xml:space="preserve">исключает негативное </w:t>
      </w:r>
      <w:r>
        <w:rPr>
          <w:szCs w:val="28"/>
        </w:rPr>
        <w:t>влияни</w:t>
      </w:r>
      <w:r w:rsidR="00847B70">
        <w:rPr>
          <w:szCs w:val="28"/>
        </w:rPr>
        <w:t>е на окружающую среду от образования и размещения отходов производства.</w:t>
      </w:r>
    </w:p>
    <w:p w14:paraId="37158029" w14:textId="25D316BF" w:rsidR="00E10D9D" w:rsidRDefault="00245CEB" w:rsidP="008155BE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Между тем, </w:t>
      </w:r>
      <w:r w:rsidR="00847B70">
        <w:rPr>
          <w:szCs w:val="28"/>
        </w:rPr>
        <w:t xml:space="preserve">в рамках действующего регулирования </w:t>
      </w:r>
      <w:r w:rsidR="00E56CBE">
        <w:rPr>
          <w:szCs w:val="28"/>
        </w:rPr>
        <w:t xml:space="preserve">такие продукты могут быть отнесены </w:t>
      </w:r>
      <w:r w:rsidR="00E10D9D" w:rsidRPr="00E10D9D">
        <w:rPr>
          <w:szCs w:val="28"/>
        </w:rPr>
        <w:t>к отходам производства</w:t>
      </w:r>
      <w:r w:rsidR="002A4350">
        <w:rPr>
          <w:szCs w:val="28"/>
        </w:rPr>
        <w:t xml:space="preserve"> и потребления</w:t>
      </w:r>
      <w:r w:rsidR="00847B70">
        <w:rPr>
          <w:szCs w:val="28"/>
        </w:rPr>
        <w:t xml:space="preserve">, </w:t>
      </w:r>
      <w:r w:rsidR="00E10D9D" w:rsidRPr="00E10D9D">
        <w:rPr>
          <w:szCs w:val="28"/>
        </w:rPr>
        <w:t>регулиру</w:t>
      </w:r>
      <w:r w:rsidR="00847B70">
        <w:rPr>
          <w:szCs w:val="28"/>
        </w:rPr>
        <w:t>емые</w:t>
      </w:r>
      <w:r w:rsidR="00F555A4">
        <w:rPr>
          <w:szCs w:val="28"/>
        </w:rPr>
        <w:t xml:space="preserve"> нормами Федерального</w:t>
      </w:r>
      <w:r w:rsidR="00F555A4" w:rsidRPr="00F555A4">
        <w:rPr>
          <w:szCs w:val="28"/>
        </w:rPr>
        <w:t xml:space="preserve"> закона</w:t>
      </w:r>
      <w:r w:rsidR="008155BE" w:rsidRPr="008155BE">
        <w:rPr>
          <w:szCs w:val="28"/>
        </w:rPr>
        <w:t xml:space="preserve"> </w:t>
      </w:r>
      <w:r w:rsidR="008155BE" w:rsidRPr="00F555A4">
        <w:rPr>
          <w:szCs w:val="28"/>
        </w:rPr>
        <w:t>от 24.06.1998 № 89-ФЗ</w:t>
      </w:r>
      <w:r w:rsidR="008155BE">
        <w:rPr>
          <w:szCs w:val="28"/>
        </w:rPr>
        <w:t xml:space="preserve"> </w:t>
      </w:r>
      <w:r w:rsidR="00F555A4" w:rsidRPr="00F555A4">
        <w:rPr>
          <w:szCs w:val="28"/>
        </w:rPr>
        <w:t>«</w:t>
      </w:r>
      <w:r w:rsidR="00F555A4">
        <w:rPr>
          <w:szCs w:val="28"/>
        </w:rPr>
        <w:t>О</w:t>
      </w:r>
      <w:r w:rsidR="00F555A4" w:rsidRPr="00F555A4">
        <w:rPr>
          <w:szCs w:val="28"/>
        </w:rPr>
        <w:t>б обращении с отходами производства и потребления</w:t>
      </w:r>
      <w:proofErr w:type="gramStart"/>
      <w:r w:rsidR="00F555A4" w:rsidRPr="00F555A4">
        <w:rPr>
          <w:szCs w:val="28"/>
        </w:rPr>
        <w:t xml:space="preserve">» </w:t>
      </w:r>
      <w:r w:rsidR="008155BE">
        <w:rPr>
          <w:szCs w:val="28"/>
        </w:rPr>
        <w:t>.</w:t>
      </w:r>
      <w:proofErr w:type="gramEnd"/>
      <w:r w:rsidR="008155BE">
        <w:rPr>
          <w:szCs w:val="28"/>
        </w:rPr>
        <w:t xml:space="preserve"> </w:t>
      </w:r>
      <w:r w:rsidR="00E10D9D" w:rsidRPr="00E10D9D">
        <w:rPr>
          <w:szCs w:val="28"/>
        </w:rPr>
        <w:t xml:space="preserve">Законодательство об отходах </w:t>
      </w:r>
      <w:r w:rsidR="00DD6CD4">
        <w:rPr>
          <w:szCs w:val="28"/>
        </w:rPr>
        <w:t>производства</w:t>
      </w:r>
      <w:r w:rsidR="0054127F">
        <w:rPr>
          <w:szCs w:val="28"/>
        </w:rPr>
        <w:t xml:space="preserve"> и потребления</w:t>
      </w:r>
      <w:r w:rsidR="00DD6CD4">
        <w:rPr>
          <w:szCs w:val="28"/>
        </w:rPr>
        <w:t xml:space="preserve"> </w:t>
      </w:r>
      <w:r w:rsidR="008E3881">
        <w:rPr>
          <w:szCs w:val="28"/>
        </w:rPr>
        <w:t xml:space="preserve">обязывает сельхозтоваропроизводителей </w:t>
      </w:r>
      <w:r w:rsidR="00E10D9D" w:rsidRPr="00E10D9D">
        <w:rPr>
          <w:szCs w:val="28"/>
        </w:rPr>
        <w:t>оформл</w:t>
      </w:r>
      <w:r w:rsidR="008E3881">
        <w:rPr>
          <w:szCs w:val="28"/>
        </w:rPr>
        <w:t xml:space="preserve">ять </w:t>
      </w:r>
      <w:r w:rsidR="002A4350">
        <w:rPr>
          <w:szCs w:val="28"/>
        </w:rPr>
        <w:t xml:space="preserve">паспорта отходов, оформлять </w:t>
      </w:r>
      <w:r w:rsidR="00E10D9D" w:rsidRPr="00E10D9D">
        <w:rPr>
          <w:szCs w:val="28"/>
        </w:rPr>
        <w:t xml:space="preserve">лицензии на обращение с отходами, </w:t>
      </w:r>
      <w:r w:rsidR="008E3881">
        <w:rPr>
          <w:szCs w:val="28"/>
        </w:rPr>
        <w:t>проходить</w:t>
      </w:r>
      <w:r w:rsidR="00E10D9D" w:rsidRPr="00E10D9D">
        <w:rPr>
          <w:szCs w:val="28"/>
        </w:rPr>
        <w:t xml:space="preserve"> государственн</w:t>
      </w:r>
      <w:r w:rsidR="008E3881">
        <w:rPr>
          <w:szCs w:val="28"/>
        </w:rPr>
        <w:t>ую</w:t>
      </w:r>
      <w:r w:rsidR="00E10D9D" w:rsidRPr="00E10D9D">
        <w:rPr>
          <w:szCs w:val="28"/>
        </w:rPr>
        <w:t xml:space="preserve"> экологическ</w:t>
      </w:r>
      <w:r w:rsidR="008E3881">
        <w:rPr>
          <w:szCs w:val="28"/>
        </w:rPr>
        <w:t>ую</w:t>
      </w:r>
      <w:r w:rsidR="00E10D9D" w:rsidRPr="00E10D9D">
        <w:rPr>
          <w:szCs w:val="28"/>
        </w:rPr>
        <w:t xml:space="preserve"> экспертиз</w:t>
      </w:r>
      <w:r w:rsidR="008E3881">
        <w:rPr>
          <w:szCs w:val="28"/>
        </w:rPr>
        <w:t>у</w:t>
      </w:r>
      <w:r w:rsidR="002A4350">
        <w:rPr>
          <w:szCs w:val="28"/>
        </w:rPr>
        <w:t>, получать разрешения на образование отходов, отчитываться о не превышении установленного в разрешении лимита</w:t>
      </w:r>
      <w:r w:rsidR="008E3881">
        <w:rPr>
          <w:szCs w:val="28"/>
        </w:rPr>
        <w:t>. И</w:t>
      </w:r>
      <w:r w:rsidR="00E10D9D" w:rsidRPr="00E10D9D">
        <w:rPr>
          <w:szCs w:val="28"/>
        </w:rPr>
        <w:t xml:space="preserve"> даже после всех необходимых процедур, навоз </w:t>
      </w:r>
      <w:r w:rsidR="00DD6CD4">
        <w:rPr>
          <w:szCs w:val="28"/>
        </w:rPr>
        <w:t xml:space="preserve">и помет </w:t>
      </w:r>
      <w:r w:rsidR="00E10D9D" w:rsidRPr="00E10D9D">
        <w:rPr>
          <w:szCs w:val="28"/>
        </w:rPr>
        <w:t>сохраня</w:t>
      </w:r>
      <w:r w:rsidR="00DD6CD4">
        <w:rPr>
          <w:szCs w:val="28"/>
        </w:rPr>
        <w:t>ю</w:t>
      </w:r>
      <w:r w:rsidR="00E10D9D" w:rsidRPr="00E10D9D">
        <w:rPr>
          <w:szCs w:val="28"/>
        </w:rPr>
        <w:t>т статус отхода и его внесение в почву может расцениваться как размещение отходов в непредназначенном для этого ме</w:t>
      </w:r>
      <w:r w:rsidR="008155BE">
        <w:rPr>
          <w:szCs w:val="28"/>
        </w:rPr>
        <w:t>сте, за что законодательством Российской Федерации</w:t>
      </w:r>
      <w:r w:rsidR="00E10D9D" w:rsidRPr="00E10D9D">
        <w:rPr>
          <w:szCs w:val="28"/>
        </w:rPr>
        <w:t xml:space="preserve"> предусмотрены соответствующие санкции.</w:t>
      </w:r>
    </w:p>
    <w:p w14:paraId="4EE287E0" w14:textId="77777777" w:rsidR="009E690A" w:rsidRPr="009E79A0" w:rsidRDefault="009E690A" w:rsidP="009E690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E79A0">
        <w:rPr>
          <w:sz w:val="28"/>
          <w:szCs w:val="28"/>
        </w:rPr>
        <w:t xml:space="preserve">ельскохозяйственные </w:t>
      </w:r>
      <w:r>
        <w:rPr>
          <w:sz w:val="28"/>
          <w:szCs w:val="28"/>
        </w:rPr>
        <w:t xml:space="preserve">товаропроизводители </w:t>
      </w:r>
      <w:r w:rsidRPr="009E79A0">
        <w:rPr>
          <w:sz w:val="28"/>
          <w:szCs w:val="28"/>
        </w:rPr>
        <w:t>не являются специализированными организациями, для которых деятельность по сбору, транспортированию</w:t>
      </w:r>
      <w:r>
        <w:rPr>
          <w:sz w:val="28"/>
          <w:szCs w:val="28"/>
        </w:rPr>
        <w:t>, утилизации</w:t>
      </w:r>
      <w:r w:rsidRPr="009E79A0">
        <w:rPr>
          <w:sz w:val="28"/>
          <w:szCs w:val="28"/>
        </w:rPr>
        <w:t xml:space="preserve">, обезвреживанию и размещению навоза является основной деятельностью, осуществляемой с целью получения прибыли </w:t>
      </w:r>
      <w:r w:rsidRPr="009E79A0">
        <w:rPr>
          <w:sz w:val="28"/>
          <w:szCs w:val="28"/>
        </w:rPr>
        <w:lastRenderedPageBreak/>
        <w:t xml:space="preserve">и, следовательно, </w:t>
      </w:r>
      <w:r w:rsidRPr="0090344B">
        <w:rPr>
          <w:sz w:val="28"/>
          <w:szCs w:val="28"/>
        </w:rPr>
        <w:t>на них не должны распространяться требования о необходимости иметь лицензию на данные виды деятельности, установлено в</w:t>
      </w:r>
      <w:r>
        <w:rPr>
          <w:b/>
          <w:bCs/>
          <w:sz w:val="28"/>
          <w:szCs w:val="28"/>
        </w:rPr>
        <w:t xml:space="preserve"> </w:t>
      </w:r>
      <w:r w:rsidRPr="009E79A0">
        <w:rPr>
          <w:sz w:val="28"/>
          <w:szCs w:val="28"/>
        </w:rPr>
        <w:t>определени</w:t>
      </w:r>
      <w:r>
        <w:rPr>
          <w:sz w:val="28"/>
          <w:szCs w:val="28"/>
        </w:rPr>
        <w:t>и</w:t>
      </w:r>
      <w:r w:rsidRPr="009E79A0">
        <w:rPr>
          <w:sz w:val="28"/>
          <w:szCs w:val="28"/>
        </w:rPr>
        <w:t xml:space="preserve"> Верховного суда РФ от 31.07.2017 № 309-АД17-9334</w:t>
      </w:r>
      <w:r>
        <w:rPr>
          <w:sz w:val="28"/>
          <w:szCs w:val="28"/>
        </w:rPr>
        <w:t>.</w:t>
      </w:r>
    </w:p>
    <w:p w14:paraId="450D5125" w14:textId="591A5145" w:rsidR="009E690A" w:rsidRDefault="009E690A" w:rsidP="009E690A">
      <w:pPr>
        <w:shd w:val="clear" w:color="auto" w:fill="FFFFFF"/>
        <w:spacing w:line="240" w:lineRule="auto"/>
        <w:ind w:firstLine="567"/>
        <w:rPr>
          <w:szCs w:val="28"/>
        </w:rPr>
      </w:pPr>
      <w:r w:rsidRPr="0090344B">
        <w:rPr>
          <w:szCs w:val="28"/>
        </w:rPr>
        <w:t>Исходя из судебной практики, судами признается необоснованным привлечение хозяйствующих субъектов к административной ответственности по частью 2 статьи 14.1 Кодекса Российской Федерации об административных правонарушениях за отсутствие лицензии на деятельность по сбору, транспортированию, обработке, утилизации, обезвреживанию, размещению отходов I - IV классов опасности, если навоз (помет), образующийся в результате их хозяйственной деятельности, используется ими для собственных нужд, а самостоятельный вид деятельности по сбору, транспортировке, утилизации навоза (помета) в целях извлечения прибыли от такой деятельности не осуществляется (постановление Тринадцатого апелляционного арбитражного суда от</w:t>
      </w:r>
      <w:r w:rsidRPr="00107FE8">
        <w:rPr>
          <w:szCs w:val="28"/>
        </w:rPr>
        <w:t xml:space="preserve"> 13 сентября 2017 года по делу №А21-4009/2017, постановление Арбитражного суда Уральского округа от 4 февраля 2019 г. № Ф09-9803/18 по делу № А07-21119/2018).</w:t>
      </w:r>
    </w:p>
    <w:p w14:paraId="7D5331B3" w14:textId="77777777" w:rsidR="00E56CBE" w:rsidRDefault="00E56CBE" w:rsidP="00E56CBE">
      <w:pPr>
        <w:shd w:val="clear" w:color="auto" w:fill="FFFFFF"/>
        <w:spacing w:line="240" w:lineRule="auto"/>
        <w:ind w:firstLine="567"/>
        <w:rPr>
          <w:szCs w:val="28"/>
        </w:rPr>
      </w:pPr>
      <w:r>
        <w:rPr>
          <w:szCs w:val="28"/>
        </w:rPr>
        <w:t>Несмотря на разъяснения и судебную практику,</w:t>
      </w:r>
      <w:r w:rsidR="009E690A">
        <w:rPr>
          <w:szCs w:val="28"/>
        </w:rPr>
        <w:t xml:space="preserve"> государственные органы по надзору в сфере окружающей среды возбуждают административные дела за нарушения, связанные с </w:t>
      </w:r>
      <w:r>
        <w:rPr>
          <w:szCs w:val="28"/>
        </w:rPr>
        <w:t xml:space="preserve">нарушением </w:t>
      </w:r>
      <w:r w:rsidR="009E690A">
        <w:rPr>
          <w:szCs w:val="28"/>
        </w:rPr>
        <w:t>законодательств</w:t>
      </w:r>
      <w:r>
        <w:rPr>
          <w:szCs w:val="28"/>
        </w:rPr>
        <w:t>а</w:t>
      </w:r>
      <w:r w:rsidR="009E690A">
        <w:rPr>
          <w:szCs w:val="28"/>
        </w:rPr>
        <w:t xml:space="preserve"> об отходах производства и потребления. </w:t>
      </w:r>
    </w:p>
    <w:p w14:paraId="7718FF71" w14:textId="77777777" w:rsidR="00E10D9D" w:rsidRPr="00E10D9D" w:rsidRDefault="00E10D9D" w:rsidP="008E3881">
      <w:pPr>
        <w:spacing w:line="240" w:lineRule="auto"/>
        <w:ind w:firstLine="709"/>
        <w:rPr>
          <w:szCs w:val="28"/>
        </w:rPr>
      </w:pPr>
      <w:r w:rsidRPr="00E10D9D">
        <w:rPr>
          <w:szCs w:val="28"/>
        </w:rPr>
        <w:t xml:space="preserve">В международной практике, например Европейского союза, обращение с навозом и пометом исключено из сферы законодательства об отходах, если навоз и помет используются организациями как побочные продукты животноводства. Отдельное регулирование навоза в международной практике включает и аспект его внесения в почву и не требует для целей применения навоза и помета прохождения государственной экспертизы, если органические удобрения на основе продуктов </w:t>
      </w:r>
      <w:r w:rsidR="0054127F">
        <w:rPr>
          <w:szCs w:val="28"/>
        </w:rPr>
        <w:t>жизнедеятельности животных</w:t>
      </w:r>
      <w:r w:rsidR="0054127F" w:rsidRPr="00E10D9D">
        <w:rPr>
          <w:szCs w:val="28"/>
        </w:rPr>
        <w:t xml:space="preserve"> </w:t>
      </w:r>
      <w:r w:rsidRPr="00E10D9D">
        <w:rPr>
          <w:szCs w:val="28"/>
        </w:rPr>
        <w:t>применяются и реализуются в рамках границ государства-члена Европейского Союза.</w:t>
      </w:r>
    </w:p>
    <w:p w14:paraId="5BA30F5F" w14:textId="37F2A4FE" w:rsidR="00C171F6" w:rsidRDefault="00C171F6" w:rsidP="008E3881">
      <w:pPr>
        <w:spacing w:line="240" w:lineRule="auto"/>
        <w:ind w:firstLine="709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В действующем </w:t>
      </w:r>
      <w:r w:rsidRPr="009E78A7">
        <w:rPr>
          <w:color w:val="000000"/>
          <w:szCs w:val="28"/>
          <w:shd w:val="clear" w:color="auto" w:fill="FFFFFF"/>
        </w:rPr>
        <w:t>законодательстве в области ветеринарии</w:t>
      </w:r>
      <w:r>
        <w:rPr>
          <w:color w:val="000000"/>
          <w:szCs w:val="28"/>
          <w:shd w:val="clear" w:color="auto" w:fill="FFFFFF"/>
        </w:rPr>
        <w:t>,</w:t>
      </w:r>
      <w:r w:rsidRPr="009E78A7">
        <w:rPr>
          <w:color w:val="000000"/>
          <w:szCs w:val="28"/>
          <w:shd w:val="clear" w:color="auto" w:fill="FFFFFF"/>
        </w:rPr>
        <w:t xml:space="preserve"> в сфере санитарно-эпидемиологического благополучия </w:t>
      </w:r>
      <w:r>
        <w:rPr>
          <w:color w:val="000000"/>
          <w:szCs w:val="28"/>
          <w:shd w:val="clear" w:color="auto" w:fill="FFFFFF"/>
        </w:rPr>
        <w:t xml:space="preserve">и охраны окружающей среды </w:t>
      </w:r>
      <w:r w:rsidRPr="009E78A7">
        <w:rPr>
          <w:color w:val="000000"/>
          <w:szCs w:val="28"/>
          <w:shd w:val="clear" w:color="auto" w:fill="FFFFFF"/>
        </w:rPr>
        <w:t xml:space="preserve">установлены </w:t>
      </w:r>
      <w:r>
        <w:rPr>
          <w:color w:val="000000"/>
          <w:szCs w:val="28"/>
          <w:shd w:val="clear" w:color="auto" w:fill="FFFFFF"/>
        </w:rPr>
        <w:t xml:space="preserve">исчерпывающие </w:t>
      </w:r>
      <w:r w:rsidRPr="009E78A7">
        <w:rPr>
          <w:color w:val="000000"/>
          <w:szCs w:val="28"/>
          <w:shd w:val="clear" w:color="auto" w:fill="FFFFFF"/>
        </w:rPr>
        <w:t xml:space="preserve">требования к </w:t>
      </w:r>
      <w:r>
        <w:rPr>
          <w:color w:val="000000"/>
          <w:szCs w:val="28"/>
          <w:shd w:val="clear" w:color="auto" w:fill="FFFFFF"/>
        </w:rPr>
        <w:t xml:space="preserve">безопасному обращению </w:t>
      </w:r>
      <w:r w:rsidRPr="00E10D9D">
        <w:rPr>
          <w:szCs w:val="28"/>
        </w:rPr>
        <w:t>продукт</w:t>
      </w:r>
      <w:r>
        <w:rPr>
          <w:szCs w:val="28"/>
        </w:rPr>
        <w:t>ов</w:t>
      </w:r>
      <w:r w:rsidRPr="00E10D9D">
        <w:rPr>
          <w:szCs w:val="28"/>
        </w:rPr>
        <w:t xml:space="preserve"> </w:t>
      </w:r>
      <w:r>
        <w:rPr>
          <w:szCs w:val="28"/>
        </w:rPr>
        <w:t>жизнедеятельности животных</w:t>
      </w:r>
      <w:r w:rsidRPr="009E78A7">
        <w:rPr>
          <w:color w:val="000000"/>
          <w:szCs w:val="28"/>
          <w:shd w:val="clear" w:color="auto" w:fill="FFFFFF"/>
        </w:rPr>
        <w:t xml:space="preserve">. Дополнительное правовое регулирование в связи с принятием законопроекта не потребуется. </w:t>
      </w:r>
      <w:r w:rsidR="00E10D9D" w:rsidRPr="00E10D9D">
        <w:rPr>
          <w:szCs w:val="28"/>
        </w:rPr>
        <w:t>Законопроектом предусмотрен</w:t>
      </w:r>
      <w:r w:rsidR="00830C4A">
        <w:rPr>
          <w:szCs w:val="28"/>
        </w:rPr>
        <w:t>ы</w:t>
      </w:r>
      <w:r w:rsidR="00E10D9D" w:rsidRPr="00E10D9D">
        <w:rPr>
          <w:szCs w:val="28"/>
        </w:rPr>
        <w:t xml:space="preserve"> </w:t>
      </w:r>
      <w:r>
        <w:rPr>
          <w:szCs w:val="28"/>
        </w:rPr>
        <w:t xml:space="preserve">полномочия по </w:t>
      </w:r>
      <w:r w:rsidR="00E10D9D" w:rsidRPr="00E10D9D">
        <w:rPr>
          <w:szCs w:val="28"/>
        </w:rPr>
        <w:t>разработк</w:t>
      </w:r>
      <w:r>
        <w:rPr>
          <w:szCs w:val="28"/>
        </w:rPr>
        <w:t>е</w:t>
      </w:r>
      <w:r w:rsidR="00E10D9D" w:rsidRPr="00E10D9D">
        <w:rPr>
          <w:szCs w:val="28"/>
        </w:rPr>
        <w:t xml:space="preserve"> </w:t>
      </w:r>
      <w:r w:rsidR="00A7441E">
        <w:rPr>
          <w:szCs w:val="28"/>
        </w:rPr>
        <w:t>правового регулирования</w:t>
      </w:r>
      <w:r w:rsidR="00E10D9D" w:rsidRPr="00E10D9D">
        <w:rPr>
          <w:szCs w:val="28"/>
        </w:rPr>
        <w:t xml:space="preserve"> обращения продукт</w:t>
      </w:r>
      <w:r w:rsidR="0054127F">
        <w:rPr>
          <w:szCs w:val="28"/>
        </w:rPr>
        <w:t>ов</w:t>
      </w:r>
      <w:r w:rsidR="00E10D9D" w:rsidRPr="00E10D9D">
        <w:rPr>
          <w:szCs w:val="28"/>
        </w:rPr>
        <w:t xml:space="preserve"> </w:t>
      </w:r>
      <w:r w:rsidR="00A7441E">
        <w:rPr>
          <w:szCs w:val="28"/>
        </w:rPr>
        <w:t>жизнедеятельности</w:t>
      </w:r>
      <w:r>
        <w:rPr>
          <w:szCs w:val="28"/>
        </w:rPr>
        <w:t xml:space="preserve"> сельскохозяйственных</w:t>
      </w:r>
      <w:r w:rsidR="00A7441E">
        <w:rPr>
          <w:szCs w:val="28"/>
        </w:rPr>
        <w:t xml:space="preserve"> животных</w:t>
      </w:r>
      <w:r w:rsidR="00E10D9D" w:rsidRPr="00E10D9D">
        <w:rPr>
          <w:szCs w:val="28"/>
        </w:rPr>
        <w:t>, в рамках котор</w:t>
      </w:r>
      <w:r>
        <w:rPr>
          <w:szCs w:val="28"/>
        </w:rPr>
        <w:t>ых</w:t>
      </w:r>
      <w:r w:rsidR="00E10D9D" w:rsidRPr="00E10D9D">
        <w:rPr>
          <w:szCs w:val="28"/>
        </w:rPr>
        <w:t xml:space="preserve"> </w:t>
      </w:r>
      <w:r w:rsidR="008400D6">
        <w:rPr>
          <w:szCs w:val="28"/>
        </w:rPr>
        <w:t xml:space="preserve">могут быть </w:t>
      </w:r>
      <w:r w:rsidR="00830C4A">
        <w:rPr>
          <w:szCs w:val="28"/>
        </w:rPr>
        <w:t>разработаны и утверждены</w:t>
      </w:r>
      <w:r w:rsidR="008400D6">
        <w:rPr>
          <w:szCs w:val="28"/>
        </w:rPr>
        <w:t xml:space="preserve"> дополнительные к </w:t>
      </w:r>
      <w:r w:rsidR="006B493F">
        <w:rPr>
          <w:szCs w:val="28"/>
        </w:rPr>
        <w:t xml:space="preserve">уже </w:t>
      </w:r>
      <w:r w:rsidR="008400D6">
        <w:rPr>
          <w:szCs w:val="28"/>
        </w:rPr>
        <w:t>установленным требования</w:t>
      </w:r>
      <w:r w:rsidR="00830C4A">
        <w:rPr>
          <w:szCs w:val="28"/>
        </w:rPr>
        <w:t>м</w:t>
      </w:r>
      <w:r w:rsidR="008400D6">
        <w:rPr>
          <w:szCs w:val="28"/>
        </w:rPr>
        <w:t xml:space="preserve"> </w:t>
      </w:r>
      <w:r w:rsidR="00E10D9D" w:rsidRPr="00E10D9D">
        <w:rPr>
          <w:szCs w:val="28"/>
        </w:rPr>
        <w:t>безопасности в сфере ветеринарии, защиты окружающей среды и санитарно-эпидемиологического благополучия.</w:t>
      </w:r>
      <w:r w:rsidR="00F555A4">
        <w:rPr>
          <w:szCs w:val="28"/>
        </w:rPr>
        <w:t xml:space="preserve"> </w:t>
      </w:r>
    </w:p>
    <w:p w14:paraId="4449031F" w14:textId="51594516" w:rsidR="00E10D9D" w:rsidRDefault="00F555A4" w:rsidP="008E3881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Законопроект предусматривает </w:t>
      </w:r>
      <w:r w:rsidR="000303A3">
        <w:rPr>
          <w:szCs w:val="28"/>
        </w:rPr>
        <w:t>закрепление</w:t>
      </w:r>
      <w:r>
        <w:rPr>
          <w:szCs w:val="28"/>
        </w:rPr>
        <w:t xml:space="preserve"> права собственности на продукты </w:t>
      </w:r>
      <w:r w:rsidR="0054127F">
        <w:rPr>
          <w:szCs w:val="28"/>
        </w:rPr>
        <w:t xml:space="preserve">жизнедеятельности </w:t>
      </w:r>
      <w:r w:rsidR="000303A3">
        <w:rPr>
          <w:szCs w:val="28"/>
        </w:rPr>
        <w:t xml:space="preserve">сельскохозяйственных </w:t>
      </w:r>
      <w:r w:rsidR="0054127F">
        <w:rPr>
          <w:szCs w:val="28"/>
        </w:rPr>
        <w:t>животны</w:t>
      </w:r>
      <w:r w:rsidR="000303A3">
        <w:rPr>
          <w:szCs w:val="28"/>
        </w:rPr>
        <w:t>х</w:t>
      </w:r>
      <w:r>
        <w:rPr>
          <w:szCs w:val="28"/>
        </w:rPr>
        <w:t>. Отсутствие прямо закрепленного в законодательстве права собственности на</w:t>
      </w:r>
      <w:r w:rsidR="000303A3">
        <w:rPr>
          <w:szCs w:val="28"/>
        </w:rPr>
        <w:t xml:space="preserve"> такие</w:t>
      </w:r>
      <w:r>
        <w:rPr>
          <w:szCs w:val="28"/>
        </w:rPr>
        <w:t xml:space="preserve"> </w:t>
      </w:r>
      <w:r w:rsidR="000303A3">
        <w:rPr>
          <w:szCs w:val="28"/>
        </w:rPr>
        <w:t xml:space="preserve">продукты </w:t>
      </w:r>
      <w:r>
        <w:rPr>
          <w:szCs w:val="28"/>
        </w:rPr>
        <w:t xml:space="preserve">существенно усложняет </w:t>
      </w:r>
      <w:r w:rsidR="009E690A">
        <w:rPr>
          <w:szCs w:val="28"/>
        </w:rPr>
        <w:t>се</w:t>
      </w:r>
      <w:r w:rsidR="006010D8">
        <w:rPr>
          <w:szCs w:val="28"/>
        </w:rPr>
        <w:t>льскохозяйственную деятельность,</w:t>
      </w:r>
      <w:r>
        <w:rPr>
          <w:szCs w:val="28"/>
        </w:rPr>
        <w:t xml:space="preserve"> создает риски</w:t>
      </w:r>
      <w:r w:rsidR="006010D8">
        <w:rPr>
          <w:szCs w:val="28"/>
        </w:rPr>
        <w:t xml:space="preserve"> и практически делает невозможным оборот</w:t>
      </w:r>
      <w:r>
        <w:rPr>
          <w:szCs w:val="28"/>
        </w:rPr>
        <w:t xml:space="preserve"> таких </w:t>
      </w:r>
      <w:r w:rsidR="00D13D0A">
        <w:rPr>
          <w:szCs w:val="28"/>
        </w:rPr>
        <w:t>продуктов</w:t>
      </w:r>
      <w:r w:rsidR="006010D8">
        <w:rPr>
          <w:szCs w:val="28"/>
        </w:rPr>
        <w:t>.</w:t>
      </w:r>
    </w:p>
    <w:p w14:paraId="282EF5F2" w14:textId="77777777" w:rsidR="00E10D9D" w:rsidRDefault="00E10D9D" w:rsidP="008E3881">
      <w:pPr>
        <w:spacing w:line="240" w:lineRule="auto"/>
        <w:ind w:firstLine="709"/>
        <w:rPr>
          <w:rFonts w:eastAsia="Calibri"/>
          <w:szCs w:val="28"/>
          <w:lang w:eastAsia="en-US"/>
        </w:rPr>
      </w:pPr>
      <w:r w:rsidRPr="008400D6">
        <w:rPr>
          <w:rFonts w:eastAsia="Calibri"/>
          <w:szCs w:val="28"/>
          <w:lang w:eastAsia="en-US"/>
        </w:rPr>
        <w:t>Вносимые законопроектом изменения не потребуют дополнительных расходов бюджета Российской Федерации.</w:t>
      </w:r>
    </w:p>
    <w:p w14:paraId="2C9E1D85" w14:textId="77777777" w:rsidR="008400D6" w:rsidRPr="009E78A7" w:rsidRDefault="008400D6" w:rsidP="008E3881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</w:t>
      </w:r>
      <w:r w:rsidRPr="009E7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аконопроект не устанавливает новых требований, принятие законопроекта не приведет к увеличению штатной численности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федеральных органов исполнительной власти</w:t>
      </w:r>
      <w:r w:rsidRPr="009E7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48DF35EB" w14:textId="77777777" w:rsidR="00A9497F" w:rsidRPr="0054127F" w:rsidRDefault="00A9497F" w:rsidP="00A57021">
      <w:pPr>
        <w:spacing w:line="240" w:lineRule="auto"/>
      </w:pPr>
    </w:p>
    <w:sectPr w:rsidR="00A9497F" w:rsidRPr="0054127F" w:rsidSect="00830C4A">
      <w:headerReference w:type="default" r:id="rId8"/>
      <w:footerReference w:type="default" r:id="rId9"/>
      <w:headerReference w:type="first" r:id="rId10"/>
      <w:pgSz w:w="11907" w:h="16840" w:code="9"/>
      <w:pgMar w:top="1135" w:right="737" w:bottom="851" w:left="1588" w:header="709" w:footer="98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4D53D" w14:textId="77777777" w:rsidR="00F77558" w:rsidRDefault="00F77558">
      <w:r>
        <w:separator/>
      </w:r>
    </w:p>
  </w:endnote>
  <w:endnote w:type="continuationSeparator" w:id="0">
    <w:p w14:paraId="5E293067" w14:textId="77777777" w:rsidR="00F77558" w:rsidRDefault="00F7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1FDF0" w14:textId="77777777" w:rsidR="00A57021" w:rsidRDefault="00A57021">
    <w:pPr>
      <w:pStyle w:val="a4"/>
    </w:pPr>
  </w:p>
  <w:p w14:paraId="6037C617" w14:textId="77777777" w:rsidR="00763C3E" w:rsidRDefault="00763C3E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DE30C" w14:textId="77777777" w:rsidR="00F77558" w:rsidRDefault="00F77558">
      <w:r>
        <w:separator/>
      </w:r>
    </w:p>
  </w:footnote>
  <w:footnote w:type="continuationSeparator" w:id="0">
    <w:p w14:paraId="2915D2CA" w14:textId="77777777" w:rsidR="00F77558" w:rsidRDefault="00F77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7158B" w14:textId="77777777" w:rsidR="00763C3E" w:rsidRDefault="00763C3E">
    <w:pPr>
      <w:pStyle w:val="a3"/>
      <w:tabs>
        <w:tab w:val="clear" w:pos="4153"/>
        <w:tab w:val="clear" w:pos="8306"/>
      </w:tabs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2679B">
      <w:rPr>
        <w:rStyle w:val="a6"/>
        <w:noProof/>
      </w:rPr>
      <w:t>4</w:t>
    </w:r>
    <w:r>
      <w:rPr>
        <w:rStyle w:val="a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E5FC4" w14:textId="77777777" w:rsidR="00763C3E" w:rsidRDefault="00763C3E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723E2"/>
    <w:multiLevelType w:val="hybridMultilevel"/>
    <w:tmpl w:val="BF3E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3EF0"/>
    <w:multiLevelType w:val="hybridMultilevel"/>
    <w:tmpl w:val="DDC08A48"/>
    <w:lvl w:ilvl="0" w:tplc="32BA4F8A">
      <w:start w:val="1"/>
      <w:numFmt w:val="decimal"/>
      <w:lvlText w:val="%1."/>
      <w:lvlJc w:val="left"/>
      <w:pPr>
        <w:ind w:left="192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08"/>
    <w:rsid w:val="00001431"/>
    <w:rsid w:val="00010E82"/>
    <w:rsid w:val="000303A3"/>
    <w:rsid w:val="000A3527"/>
    <w:rsid w:val="000B5F0F"/>
    <w:rsid w:val="000D1934"/>
    <w:rsid w:val="000F26C7"/>
    <w:rsid w:val="00141389"/>
    <w:rsid w:val="00155CF8"/>
    <w:rsid w:val="001660E5"/>
    <w:rsid w:val="00184398"/>
    <w:rsid w:val="0018754B"/>
    <w:rsid w:val="001962B1"/>
    <w:rsid w:val="001D4C32"/>
    <w:rsid w:val="001E0C6C"/>
    <w:rsid w:val="001E10A7"/>
    <w:rsid w:val="001F3637"/>
    <w:rsid w:val="00222BF3"/>
    <w:rsid w:val="00232926"/>
    <w:rsid w:val="00245CEB"/>
    <w:rsid w:val="002563AF"/>
    <w:rsid w:val="00265956"/>
    <w:rsid w:val="002944D7"/>
    <w:rsid w:val="002A4350"/>
    <w:rsid w:val="002B3A15"/>
    <w:rsid w:val="002B51EF"/>
    <w:rsid w:val="002E091E"/>
    <w:rsid w:val="002E27FF"/>
    <w:rsid w:val="002E4A37"/>
    <w:rsid w:val="00300F01"/>
    <w:rsid w:val="00304FD8"/>
    <w:rsid w:val="00307A99"/>
    <w:rsid w:val="00313FC7"/>
    <w:rsid w:val="00342BEB"/>
    <w:rsid w:val="00345B8D"/>
    <w:rsid w:val="00345D5C"/>
    <w:rsid w:val="00351E2F"/>
    <w:rsid w:val="003765F6"/>
    <w:rsid w:val="00386653"/>
    <w:rsid w:val="003C2D3A"/>
    <w:rsid w:val="003F2ED2"/>
    <w:rsid w:val="00402B99"/>
    <w:rsid w:val="0041597B"/>
    <w:rsid w:val="00415A38"/>
    <w:rsid w:val="004206DC"/>
    <w:rsid w:val="00424BA1"/>
    <w:rsid w:val="004549EC"/>
    <w:rsid w:val="0048321D"/>
    <w:rsid w:val="004926BE"/>
    <w:rsid w:val="004A6D7D"/>
    <w:rsid w:val="004B1355"/>
    <w:rsid w:val="004C5B85"/>
    <w:rsid w:val="005039CE"/>
    <w:rsid w:val="0054127F"/>
    <w:rsid w:val="00544EF2"/>
    <w:rsid w:val="00560401"/>
    <w:rsid w:val="00564A61"/>
    <w:rsid w:val="0059480A"/>
    <w:rsid w:val="0059635B"/>
    <w:rsid w:val="005D3825"/>
    <w:rsid w:val="006010D8"/>
    <w:rsid w:val="0062012E"/>
    <w:rsid w:val="00663BD5"/>
    <w:rsid w:val="00694D56"/>
    <w:rsid w:val="006B2327"/>
    <w:rsid w:val="006B493F"/>
    <w:rsid w:val="006F2192"/>
    <w:rsid w:val="00723DE9"/>
    <w:rsid w:val="00745DF2"/>
    <w:rsid w:val="00763C3E"/>
    <w:rsid w:val="00773358"/>
    <w:rsid w:val="00787C15"/>
    <w:rsid w:val="007A034D"/>
    <w:rsid w:val="007C6C8C"/>
    <w:rsid w:val="00803B95"/>
    <w:rsid w:val="008155BE"/>
    <w:rsid w:val="008219FE"/>
    <w:rsid w:val="00830C4A"/>
    <w:rsid w:val="008400D6"/>
    <w:rsid w:val="00847B70"/>
    <w:rsid w:val="00850D58"/>
    <w:rsid w:val="0087593A"/>
    <w:rsid w:val="008877E8"/>
    <w:rsid w:val="00893D81"/>
    <w:rsid w:val="008C40FC"/>
    <w:rsid w:val="008E3881"/>
    <w:rsid w:val="0090344B"/>
    <w:rsid w:val="009301A0"/>
    <w:rsid w:val="00930AEC"/>
    <w:rsid w:val="00977EE7"/>
    <w:rsid w:val="00984F67"/>
    <w:rsid w:val="009B1477"/>
    <w:rsid w:val="009E2148"/>
    <w:rsid w:val="009E690A"/>
    <w:rsid w:val="009F66ED"/>
    <w:rsid w:val="00A14108"/>
    <w:rsid w:val="00A2679B"/>
    <w:rsid w:val="00A341DD"/>
    <w:rsid w:val="00A57021"/>
    <w:rsid w:val="00A63947"/>
    <w:rsid w:val="00A7441E"/>
    <w:rsid w:val="00A9497F"/>
    <w:rsid w:val="00AC73AD"/>
    <w:rsid w:val="00AE4C57"/>
    <w:rsid w:val="00B0422C"/>
    <w:rsid w:val="00B12518"/>
    <w:rsid w:val="00B72A14"/>
    <w:rsid w:val="00B97756"/>
    <w:rsid w:val="00C057C4"/>
    <w:rsid w:val="00C171F6"/>
    <w:rsid w:val="00CD04AB"/>
    <w:rsid w:val="00CD7729"/>
    <w:rsid w:val="00CF1C91"/>
    <w:rsid w:val="00CF324E"/>
    <w:rsid w:val="00D13D0A"/>
    <w:rsid w:val="00D6260B"/>
    <w:rsid w:val="00DB58FB"/>
    <w:rsid w:val="00DB77BE"/>
    <w:rsid w:val="00DD5558"/>
    <w:rsid w:val="00DD6CD4"/>
    <w:rsid w:val="00E06FA1"/>
    <w:rsid w:val="00E10D9D"/>
    <w:rsid w:val="00E31B27"/>
    <w:rsid w:val="00E424BA"/>
    <w:rsid w:val="00E56CBE"/>
    <w:rsid w:val="00EB3412"/>
    <w:rsid w:val="00EB39C0"/>
    <w:rsid w:val="00ED3FD0"/>
    <w:rsid w:val="00ED44A8"/>
    <w:rsid w:val="00F05880"/>
    <w:rsid w:val="00F12C58"/>
    <w:rsid w:val="00F25901"/>
    <w:rsid w:val="00F555A4"/>
    <w:rsid w:val="00F70E6B"/>
    <w:rsid w:val="00F75963"/>
    <w:rsid w:val="00F77558"/>
    <w:rsid w:val="00FA62F4"/>
    <w:rsid w:val="00FC145D"/>
    <w:rsid w:val="00FC1CC8"/>
    <w:rsid w:val="00FC489B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CCA096"/>
  <w15:docId w15:val="{AEB3968D-9865-49E7-B72C-DB62AC56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8877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877E8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DD6CD4"/>
    <w:pPr>
      <w:spacing w:line="240" w:lineRule="auto"/>
      <w:jc w:val="left"/>
    </w:pPr>
    <w:rPr>
      <w:sz w:val="20"/>
    </w:rPr>
  </w:style>
  <w:style w:type="character" w:customStyle="1" w:styleId="aa">
    <w:name w:val="Текст сноски Знак"/>
    <w:link w:val="a9"/>
    <w:uiPriority w:val="99"/>
    <w:rsid w:val="00DD6CD4"/>
    <w:rPr>
      <w:rFonts w:ascii="Times New Roman" w:hAnsi="Times New Roman"/>
    </w:rPr>
  </w:style>
  <w:style w:type="character" w:styleId="ab">
    <w:name w:val="footnote reference"/>
    <w:uiPriority w:val="99"/>
    <w:rsid w:val="00DD6CD4"/>
    <w:rPr>
      <w:vertAlign w:val="superscript"/>
    </w:rPr>
  </w:style>
  <w:style w:type="paragraph" w:customStyle="1" w:styleId="1">
    <w:name w:val="Обычный (Интернет)1"/>
    <w:basedOn w:val="a"/>
    <w:uiPriority w:val="99"/>
    <w:unhideWhenUsed/>
    <w:rsid w:val="0041597B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c">
    <w:name w:val="Hyperlink"/>
    <w:uiPriority w:val="99"/>
    <w:unhideWhenUsed/>
    <w:rsid w:val="0041597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A6D7D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Неразрешенное упоминание1"/>
    <w:uiPriority w:val="99"/>
    <w:semiHidden/>
    <w:unhideWhenUsed/>
    <w:rsid w:val="009E690A"/>
    <w:rPr>
      <w:color w:val="605E5C"/>
      <w:shd w:val="clear" w:color="auto" w:fill="E1DFDD"/>
    </w:rPr>
  </w:style>
  <w:style w:type="character" w:customStyle="1" w:styleId="a5">
    <w:name w:val="Нижний колонтитул Знак"/>
    <w:link w:val="a4"/>
    <w:uiPriority w:val="99"/>
    <w:rsid w:val="00A5702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937E80-CDA8-4CAB-A86B-CC9B18DF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sf</cp:lastModifiedBy>
  <cp:revision>2</cp:revision>
  <cp:lastPrinted>2021-12-15T08:39:00Z</cp:lastPrinted>
  <dcterms:created xsi:type="dcterms:W3CDTF">2021-12-15T09:26:00Z</dcterms:created>
  <dcterms:modified xsi:type="dcterms:W3CDTF">2021-12-15T09:26:00Z</dcterms:modified>
</cp:coreProperties>
</file>