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7C40B" w14:textId="003BABDB" w:rsidR="00423012" w:rsidRPr="006820D1" w:rsidRDefault="00423012" w:rsidP="006820D1">
      <w:pPr>
        <w:ind w:hanging="2"/>
        <w:jc w:val="center"/>
        <w:rPr>
          <w:b/>
          <w:bCs/>
          <w:sz w:val="28"/>
          <w:szCs w:val="28"/>
          <w:lang w:val="ru-RU"/>
        </w:rPr>
      </w:pPr>
      <w:r w:rsidRPr="006820D1">
        <w:rPr>
          <w:b/>
          <w:bCs/>
          <w:sz w:val="28"/>
          <w:szCs w:val="28"/>
          <w:lang w:val="ru-RU"/>
        </w:rPr>
        <w:t>П</w:t>
      </w:r>
      <w:r w:rsidRPr="006820D1">
        <w:rPr>
          <w:b/>
          <w:bCs/>
          <w:sz w:val="28"/>
          <w:szCs w:val="28"/>
          <w:lang w:val="ru-RU"/>
        </w:rPr>
        <w:t>роект решения 44-ой сессии Комитета Всемирного наследия ЮНЕСКО по озеру Байкал</w:t>
      </w:r>
    </w:p>
    <w:p w14:paraId="0C3CAE74" w14:textId="02FA70A2" w:rsidR="00423012" w:rsidRPr="006820D1" w:rsidRDefault="00423012" w:rsidP="006820D1">
      <w:pPr>
        <w:ind w:hanging="2"/>
        <w:jc w:val="center"/>
        <w:rPr>
          <w:b/>
          <w:bCs/>
          <w:i/>
          <w:iCs/>
          <w:lang w:val="ru-RU"/>
        </w:rPr>
      </w:pPr>
      <w:r w:rsidRPr="006820D1">
        <w:rPr>
          <w:b/>
          <w:bCs/>
          <w:i/>
          <w:iCs/>
          <w:lang w:val="ru-RU"/>
        </w:rPr>
        <w:t>(сначала оригинальн</w:t>
      </w:r>
      <w:r w:rsidR="006820D1" w:rsidRPr="006820D1">
        <w:rPr>
          <w:b/>
          <w:bCs/>
          <w:i/>
          <w:iCs/>
          <w:lang w:val="ru-RU"/>
        </w:rPr>
        <w:t>ый текст на английском языке, затем неофициальный перевод на русский язык от коалиции «Реки без границ»)</w:t>
      </w:r>
    </w:p>
    <w:p w14:paraId="1783BDDF" w14:textId="77777777" w:rsidR="00423012" w:rsidRPr="00423012" w:rsidRDefault="00423012" w:rsidP="008356DE">
      <w:pPr>
        <w:autoSpaceDE w:val="0"/>
        <w:autoSpaceDN w:val="0"/>
        <w:adjustRightInd w:val="0"/>
        <w:spacing w:after="0" w:line="240" w:lineRule="auto"/>
        <w:ind w:hanging="2"/>
        <w:rPr>
          <w:rFonts w:ascii="Arial" w:hAnsi="Arial" w:cs="Arial"/>
          <w:b/>
          <w:bCs/>
          <w:color w:val="000000"/>
          <w:lang w:val="ru-RU" w:bidi="he-IL"/>
        </w:rPr>
      </w:pPr>
    </w:p>
    <w:p w14:paraId="20F5775D" w14:textId="340FF3C6" w:rsidR="008356DE" w:rsidRPr="00EC3E02" w:rsidRDefault="008356DE" w:rsidP="008356DE">
      <w:pPr>
        <w:autoSpaceDE w:val="0"/>
        <w:autoSpaceDN w:val="0"/>
        <w:adjustRightInd w:val="0"/>
        <w:spacing w:after="0" w:line="240" w:lineRule="auto"/>
        <w:ind w:hanging="2"/>
        <w:rPr>
          <w:rFonts w:ascii="Arial" w:hAnsi="Arial" w:cs="Arial"/>
          <w:color w:val="000000"/>
          <w:lang w:bidi="he-IL"/>
        </w:rPr>
      </w:pPr>
      <w:r w:rsidRPr="00EC3E02">
        <w:rPr>
          <w:rFonts w:ascii="Arial" w:hAnsi="Arial" w:cs="Arial"/>
          <w:b/>
          <w:bCs/>
          <w:color w:val="000000"/>
          <w:lang w:bidi="he-IL"/>
        </w:rPr>
        <w:t xml:space="preserve">107 Lake Baikal (Russian Federation (N 754) </w:t>
      </w:r>
    </w:p>
    <w:p w14:paraId="03F0EEF9" w14:textId="77777777" w:rsidR="008356DE" w:rsidRPr="00EC3E02" w:rsidRDefault="008356DE" w:rsidP="008356DE">
      <w:pPr>
        <w:autoSpaceDE w:val="0"/>
        <w:autoSpaceDN w:val="0"/>
        <w:adjustRightInd w:val="0"/>
        <w:spacing w:after="0" w:line="240" w:lineRule="auto"/>
        <w:ind w:hanging="2"/>
        <w:rPr>
          <w:rFonts w:ascii="Arial" w:hAnsi="Arial" w:cs="Arial"/>
          <w:color w:val="000000"/>
          <w:sz w:val="20"/>
          <w:szCs w:val="20"/>
          <w:lang w:bidi="he-IL"/>
        </w:rPr>
      </w:pPr>
      <w:r w:rsidRPr="00EC3E02">
        <w:rPr>
          <w:rFonts w:ascii="Arial" w:hAnsi="Arial" w:cs="Arial"/>
          <w:i/>
          <w:iCs/>
          <w:color w:val="000000"/>
          <w:sz w:val="20"/>
          <w:szCs w:val="20"/>
          <w:lang w:bidi="he-IL"/>
        </w:rPr>
        <w:t xml:space="preserve">Factors affecting the property identified in previous reports </w:t>
      </w:r>
    </w:p>
    <w:p w14:paraId="4D0C852C" w14:textId="77777777" w:rsidR="008356DE" w:rsidRPr="00EC3E02" w:rsidRDefault="008356DE" w:rsidP="008356DE">
      <w:pPr>
        <w:numPr>
          <w:ilvl w:val="0"/>
          <w:numId w:val="4"/>
        </w:numPr>
        <w:autoSpaceDE w:val="0"/>
        <w:autoSpaceDN w:val="0"/>
        <w:adjustRightInd w:val="0"/>
        <w:spacing w:after="24" w:line="240" w:lineRule="auto"/>
        <w:ind w:hanging="2"/>
        <w:rPr>
          <w:rFonts w:ascii="Arial" w:hAnsi="Arial" w:cs="Arial"/>
          <w:color w:val="000000"/>
          <w:sz w:val="20"/>
          <w:szCs w:val="20"/>
          <w:lang w:bidi="he-IL"/>
        </w:rPr>
      </w:pPr>
      <w:r w:rsidRPr="00EC3E02">
        <w:rPr>
          <w:rFonts w:ascii="Arial" w:hAnsi="Arial" w:cs="Arial"/>
          <w:color w:val="000000"/>
          <w:sz w:val="20"/>
          <w:szCs w:val="20"/>
          <w:lang w:bidi="he-IL"/>
        </w:rPr>
        <w:t xml:space="preserve">• Gas and oil pipeline project across the World Heritage property in 2006 (issue resolved) </w:t>
      </w:r>
    </w:p>
    <w:p w14:paraId="745DC418" w14:textId="77777777" w:rsidR="008356DE" w:rsidRPr="00EC3E02" w:rsidRDefault="008356DE" w:rsidP="008356DE">
      <w:pPr>
        <w:numPr>
          <w:ilvl w:val="0"/>
          <w:numId w:val="4"/>
        </w:numPr>
        <w:autoSpaceDE w:val="0"/>
        <w:autoSpaceDN w:val="0"/>
        <w:adjustRightInd w:val="0"/>
        <w:spacing w:after="24" w:line="240" w:lineRule="auto"/>
        <w:ind w:hanging="2"/>
        <w:rPr>
          <w:rFonts w:ascii="Arial" w:hAnsi="Arial" w:cs="Arial"/>
          <w:color w:val="000000"/>
          <w:sz w:val="20"/>
          <w:szCs w:val="20"/>
          <w:lang w:bidi="he-IL"/>
        </w:rPr>
      </w:pPr>
      <w:r w:rsidRPr="00EC3E02">
        <w:rPr>
          <w:rFonts w:ascii="Arial" w:hAnsi="Arial" w:cs="Arial"/>
          <w:color w:val="000000"/>
          <w:sz w:val="20"/>
          <w:szCs w:val="20"/>
          <w:lang w:bidi="he-IL"/>
        </w:rPr>
        <w:t xml:space="preserve">• Management Systems/Management Plan (lack of adequate management system) </w:t>
      </w:r>
    </w:p>
    <w:p w14:paraId="4C38C820" w14:textId="77777777" w:rsidR="008356DE" w:rsidRPr="00EC3E02" w:rsidRDefault="008356DE" w:rsidP="008356DE">
      <w:pPr>
        <w:numPr>
          <w:ilvl w:val="0"/>
          <w:numId w:val="4"/>
        </w:numPr>
        <w:autoSpaceDE w:val="0"/>
        <w:autoSpaceDN w:val="0"/>
        <w:adjustRightInd w:val="0"/>
        <w:spacing w:after="24" w:line="240" w:lineRule="auto"/>
        <w:ind w:hanging="2"/>
        <w:rPr>
          <w:rFonts w:ascii="Arial" w:hAnsi="Arial" w:cs="Arial"/>
          <w:color w:val="000000"/>
          <w:sz w:val="20"/>
          <w:szCs w:val="20"/>
          <w:lang w:bidi="he-IL"/>
        </w:rPr>
      </w:pPr>
      <w:r w:rsidRPr="00EC3E02">
        <w:rPr>
          <w:rFonts w:ascii="Arial" w:hAnsi="Arial" w:cs="Arial"/>
          <w:color w:val="000000"/>
          <w:sz w:val="20"/>
          <w:szCs w:val="20"/>
          <w:lang w:bidi="he-IL"/>
        </w:rPr>
        <w:t xml:space="preserve">• Legal framework (uncertain legal protection) </w:t>
      </w:r>
    </w:p>
    <w:p w14:paraId="396253C2" w14:textId="77777777" w:rsidR="008356DE" w:rsidRPr="00EC3E02" w:rsidRDefault="008356DE" w:rsidP="008356DE">
      <w:pPr>
        <w:numPr>
          <w:ilvl w:val="0"/>
          <w:numId w:val="4"/>
        </w:numPr>
        <w:autoSpaceDE w:val="0"/>
        <w:autoSpaceDN w:val="0"/>
        <w:adjustRightInd w:val="0"/>
        <w:spacing w:after="24" w:line="240" w:lineRule="auto"/>
        <w:ind w:hanging="2"/>
        <w:rPr>
          <w:rFonts w:ascii="Arial" w:hAnsi="Arial" w:cs="Arial"/>
          <w:color w:val="000000"/>
          <w:sz w:val="20"/>
          <w:szCs w:val="20"/>
          <w:lang w:bidi="he-IL"/>
        </w:rPr>
      </w:pPr>
      <w:r w:rsidRPr="00EC3E02">
        <w:rPr>
          <w:rFonts w:ascii="Arial" w:hAnsi="Arial" w:cs="Arial"/>
          <w:color w:val="000000"/>
          <w:sz w:val="20"/>
          <w:szCs w:val="20"/>
          <w:lang w:bidi="he-IL"/>
        </w:rPr>
        <w:t xml:space="preserve">• Pollution from paper mill and domestic wastewater </w:t>
      </w:r>
    </w:p>
    <w:p w14:paraId="0C34150B" w14:textId="77777777" w:rsidR="008356DE" w:rsidRPr="00EC3E02" w:rsidRDefault="008356DE" w:rsidP="008356DE">
      <w:pPr>
        <w:numPr>
          <w:ilvl w:val="0"/>
          <w:numId w:val="4"/>
        </w:numPr>
        <w:autoSpaceDE w:val="0"/>
        <w:autoSpaceDN w:val="0"/>
        <w:adjustRightInd w:val="0"/>
        <w:spacing w:after="24" w:line="240" w:lineRule="auto"/>
        <w:ind w:hanging="2"/>
        <w:rPr>
          <w:rFonts w:ascii="Arial" w:hAnsi="Arial" w:cs="Arial"/>
          <w:color w:val="000000"/>
          <w:sz w:val="20"/>
          <w:szCs w:val="20"/>
          <w:lang w:bidi="he-IL"/>
        </w:rPr>
      </w:pPr>
      <w:r w:rsidRPr="00EC3E02">
        <w:rPr>
          <w:rFonts w:ascii="Arial" w:hAnsi="Arial" w:cs="Arial"/>
          <w:color w:val="000000"/>
          <w:sz w:val="20"/>
          <w:szCs w:val="20"/>
          <w:lang w:bidi="he-IL"/>
        </w:rPr>
        <w:t xml:space="preserve">• Illegal activities (timber harvesting, construction on the lake shore, sale of land) </w:t>
      </w:r>
    </w:p>
    <w:p w14:paraId="4517F920" w14:textId="77777777" w:rsidR="008356DE" w:rsidRPr="00EC3E02" w:rsidRDefault="008356DE" w:rsidP="008356DE">
      <w:pPr>
        <w:numPr>
          <w:ilvl w:val="0"/>
          <w:numId w:val="4"/>
        </w:numPr>
        <w:autoSpaceDE w:val="0"/>
        <w:autoSpaceDN w:val="0"/>
        <w:adjustRightInd w:val="0"/>
        <w:spacing w:after="24" w:line="240" w:lineRule="auto"/>
        <w:ind w:hanging="2"/>
        <w:rPr>
          <w:rFonts w:ascii="Arial" w:hAnsi="Arial" w:cs="Arial"/>
          <w:color w:val="000000"/>
          <w:sz w:val="20"/>
          <w:szCs w:val="20"/>
          <w:lang w:bidi="he-IL"/>
        </w:rPr>
      </w:pPr>
      <w:r w:rsidRPr="00EC3E02">
        <w:rPr>
          <w:rFonts w:ascii="Arial" w:hAnsi="Arial" w:cs="Arial"/>
          <w:color w:val="000000"/>
          <w:sz w:val="20"/>
          <w:szCs w:val="20"/>
          <w:lang w:bidi="he-IL"/>
        </w:rPr>
        <w:t xml:space="preserve">• Impacts of tourism/visitor/recreation (tourism development) </w:t>
      </w:r>
    </w:p>
    <w:p w14:paraId="43BD07F5" w14:textId="77777777" w:rsidR="008356DE" w:rsidRPr="00EC3E02" w:rsidRDefault="008356DE" w:rsidP="008356DE">
      <w:pPr>
        <w:numPr>
          <w:ilvl w:val="0"/>
          <w:numId w:val="4"/>
        </w:numPr>
        <w:autoSpaceDE w:val="0"/>
        <w:autoSpaceDN w:val="0"/>
        <w:adjustRightInd w:val="0"/>
        <w:spacing w:after="24" w:line="240" w:lineRule="auto"/>
        <w:ind w:hanging="2"/>
        <w:rPr>
          <w:rFonts w:ascii="Arial" w:hAnsi="Arial" w:cs="Arial"/>
          <w:color w:val="000000"/>
          <w:sz w:val="20"/>
          <w:szCs w:val="20"/>
          <w:lang w:bidi="he-IL"/>
        </w:rPr>
      </w:pPr>
      <w:r w:rsidRPr="00EC3E02">
        <w:rPr>
          <w:rFonts w:ascii="Arial" w:hAnsi="Arial" w:cs="Arial"/>
          <w:color w:val="000000"/>
          <w:sz w:val="20"/>
          <w:szCs w:val="20"/>
          <w:lang w:bidi="he-IL"/>
        </w:rPr>
        <w:t xml:space="preserve">• Fire (wildfires in the Baikal region in 2015) </w:t>
      </w:r>
    </w:p>
    <w:p w14:paraId="45E718D9" w14:textId="77777777" w:rsidR="008356DE" w:rsidRPr="00EC3E02" w:rsidRDefault="008356DE" w:rsidP="008356DE">
      <w:pPr>
        <w:numPr>
          <w:ilvl w:val="0"/>
          <w:numId w:val="4"/>
        </w:numPr>
        <w:autoSpaceDE w:val="0"/>
        <w:autoSpaceDN w:val="0"/>
        <w:adjustRightInd w:val="0"/>
        <w:spacing w:after="0" w:line="240" w:lineRule="auto"/>
        <w:ind w:hanging="2"/>
        <w:rPr>
          <w:rFonts w:ascii="Arial" w:hAnsi="Arial" w:cs="Arial"/>
          <w:color w:val="000000"/>
          <w:sz w:val="20"/>
          <w:szCs w:val="20"/>
          <w:lang w:bidi="he-IL"/>
        </w:rPr>
      </w:pPr>
      <w:r w:rsidRPr="00EC3E02">
        <w:rPr>
          <w:rFonts w:ascii="Arial" w:hAnsi="Arial" w:cs="Arial"/>
          <w:color w:val="000000"/>
          <w:sz w:val="20"/>
          <w:szCs w:val="20"/>
          <w:lang w:bidi="he-IL"/>
        </w:rPr>
        <w:t xml:space="preserve">• Upstream planned and existing dam infrastructure in Russia and Mongolia </w:t>
      </w:r>
    </w:p>
    <w:p w14:paraId="4DB10450" w14:textId="77777777" w:rsidR="008356DE" w:rsidRPr="00EC3E02" w:rsidRDefault="008356DE" w:rsidP="008356DE">
      <w:pPr>
        <w:autoSpaceDE w:val="0"/>
        <w:autoSpaceDN w:val="0"/>
        <w:adjustRightInd w:val="0"/>
        <w:spacing w:after="0" w:line="240" w:lineRule="auto"/>
        <w:ind w:hanging="2"/>
        <w:rPr>
          <w:rFonts w:ascii="Arial" w:hAnsi="Arial" w:cs="Arial"/>
          <w:color w:val="000000"/>
          <w:sz w:val="20"/>
          <w:szCs w:val="20"/>
          <w:lang w:bidi="he-IL"/>
        </w:rPr>
      </w:pPr>
    </w:p>
    <w:p w14:paraId="1AFF55D8" w14:textId="77777777" w:rsidR="008356DE" w:rsidRPr="00EC3E02" w:rsidRDefault="008356DE" w:rsidP="008356DE">
      <w:pPr>
        <w:autoSpaceDE w:val="0"/>
        <w:autoSpaceDN w:val="0"/>
        <w:adjustRightInd w:val="0"/>
        <w:spacing w:after="0" w:line="240" w:lineRule="auto"/>
        <w:ind w:hanging="2"/>
        <w:rPr>
          <w:rFonts w:ascii="Arial" w:hAnsi="Arial" w:cs="Arial"/>
          <w:color w:val="000000"/>
          <w:sz w:val="20"/>
          <w:szCs w:val="20"/>
          <w:lang w:bidi="he-IL"/>
        </w:rPr>
      </w:pPr>
      <w:r w:rsidRPr="00EC3E02">
        <w:rPr>
          <w:rFonts w:ascii="Arial" w:hAnsi="Arial" w:cs="Arial"/>
          <w:i/>
          <w:iCs/>
          <w:color w:val="000000"/>
          <w:sz w:val="20"/>
          <w:szCs w:val="20"/>
          <w:lang w:bidi="he-IL"/>
        </w:rPr>
        <w:t xml:space="preserve">Illustrative material </w:t>
      </w:r>
      <w:r w:rsidRPr="00EC3E02">
        <w:rPr>
          <w:rFonts w:ascii="Arial" w:hAnsi="Arial" w:cs="Arial"/>
          <w:color w:val="000000"/>
          <w:sz w:val="20"/>
          <w:szCs w:val="20"/>
          <w:lang w:bidi="he-IL"/>
        </w:rPr>
        <w:t xml:space="preserve">see page https://whc.unesco.org/en/list/754/ </w:t>
      </w:r>
    </w:p>
    <w:p w14:paraId="508CFEB5" w14:textId="77777777" w:rsidR="008356DE" w:rsidRPr="00EC3E02" w:rsidRDefault="008356DE" w:rsidP="008356DE">
      <w:pPr>
        <w:autoSpaceDE w:val="0"/>
        <w:autoSpaceDN w:val="0"/>
        <w:adjustRightInd w:val="0"/>
        <w:spacing w:after="0" w:line="240" w:lineRule="auto"/>
        <w:ind w:hanging="2"/>
        <w:rPr>
          <w:rFonts w:ascii="Arial" w:hAnsi="Arial" w:cs="Arial"/>
          <w:color w:val="000000"/>
          <w:sz w:val="20"/>
          <w:szCs w:val="20"/>
          <w:lang w:bidi="he-IL"/>
        </w:rPr>
      </w:pPr>
      <w:r w:rsidRPr="00EC3E02">
        <w:rPr>
          <w:rFonts w:ascii="Arial" w:hAnsi="Arial" w:cs="Arial"/>
          <w:i/>
          <w:iCs/>
          <w:color w:val="000000"/>
          <w:sz w:val="20"/>
          <w:szCs w:val="20"/>
          <w:lang w:bidi="he-IL"/>
        </w:rPr>
        <w:t xml:space="preserve">Current conservation issues </w:t>
      </w:r>
    </w:p>
    <w:p w14:paraId="4C144B48" w14:textId="77777777" w:rsidR="008356DE" w:rsidRPr="00EC3E02" w:rsidRDefault="008356DE" w:rsidP="008356DE">
      <w:pPr>
        <w:autoSpaceDE w:val="0"/>
        <w:autoSpaceDN w:val="0"/>
        <w:adjustRightInd w:val="0"/>
        <w:spacing w:after="0" w:line="240" w:lineRule="auto"/>
        <w:ind w:hanging="2"/>
        <w:rPr>
          <w:rFonts w:ascii="Arial" w:hAnsi="Arial" w:cs="Arial"/>
          <w:color w:val="000000"/>
          <w:sz w:val="20"/>
          <w:szCs w:val="20"/>
          <w:lang w:bidi="he-IL"/>
        </w:rPr>
      </w:pPr>
      <w:r w:rsidRPr="00EC3E02">
        <w:rPr>
          <w:rFonts w:ascii="Arial" w:hAnsi="Arial" w:cs="Arial"/>
          <w:color w:val="000000"/>
          <w:sz w:val="20"/>
          <w:szCs w:val="20"/>
          <w:lang w:bidi="he-IL"/>
        </w:rPr>
        <w:t xml:space="preserve">On 29 November 2019, the State Party submitted a report on the state of conservation of the property, available at https://whc.unesco.org/en/list/754/documents, reporting the following: </w:t>
      </w:r>
    </w:p>
    <w:p w14:paraId="4198E7B7" w14:textId="77777777" w:rsidR="008356DE" w:rsidRPr="00EC3E02" w:rsidRDefault="008356DE" w:rsidP="008356DE">
      <w:pPr>
        <w:numPr>
          <w:ilvl w:val="0"/>
          <w:numId w:val="5"/>
        </w:numPr>
        <w:autoSpaceDE w:val="0"/>
        <w:autoSpaceDN w:val="0"/>
        <w:adjustRightInd w:val="0"/>
        <w:spacing w:after="0" w:line="240" w:lineRule="auto"/>
        <w:ind w:hanging="2"/>
        <w:rPr>
          <w:rFonts w:ascii="Arial" w:hAnsi="Arial" w:cs="Arial"/>
          <w:color w:val="000000"/>
          <w:sz w:val="20"/>
          <w:szCs w:val="20"/>
          <w:lang w:bidi="he-IL"/>
        </w:rPr>
      </w:pPr>
      <w:r w:rsidRPr="00EC3E02">
        <w:rPr>
          <w:rFonts w:ascii="Arial" w:hAnsi="Arial" w:cs="Arial"/>
          <w:color w:val="000000"/>
          <w:sz w:val="20"/>
          <w:szCs w:val="20"/>
          <w:lang w:bidi="he-IL"/>
        </w:rPr>
        <w:t xml:space="preserve">• The previously permitted expansion of water level limits in Lake Baikal (2016-2017) was extended by a Decree (December 27, 2017) “On maximum and minimum values of the water level in Lake Baikal in 2018-2020”; </w:t>
      </w:r>
    </w:p>
    <w:p w14:paraId="21FE3A2A" w14:textId="77777777" w:rsidR="008356DE" w:rsidRPr="00EC3E02" w:rsidRDefault="008356DE" w:rsidP="008356DE">
      <w:pPr>
        <w:numPr>
          <w:ilvl w:val="0"/>
          <w:numId w:val="6"/>
        </w:numPr>
        <w:autoSpaceDE w:val="0"/>
        <w:autoSpaceDN w:val="0"/>
        <w:adjustRightInd w:val="0"/>
        <w:spacing w:after="144" w:line="240" w:lineRule="auto"/>
        <w:ind w:hanging="2"/>
        <w:rPr>
          <w:rFonts w:ascii="Arial" w:hAnsi="Arial" w:cs="Arial"/>
          <w:sz w:val="20"/>
          <w:szCs w:val="20"/>
          <w:lang w:bidi="he-IL"/>
        </w:rPr>
      </w:pPr>
      <w:r w:rsidRPr="00EC3E02">
        <w:rPr>
          <w:rFonts w:ascii="Arial" w:hAnsi="Arial" w:cs="Arial"/>
          <w:sz w:val="20"/>
          <w:szCs w:val="20"/>
          <w:lang w:bidi="he-IL"/>
        </w:rPr>
        <w:t xml:space="preserve"> Due to persisting low-water conditions, measures were introduced to minimise lake level fluctuations; </w:t>
      </w:r>
    </w:p>
    <w:p w14:paraId="310A1934" w14:textId="77777777" w:rsidR="008356DE" w:rsidRPr="00EC3E02" w:rsidRDefault="008356DE" w:rsidP="008356DE">
      <w:pPr>
        <w:numPr>
          <w:ilvl w:val="0"/>
          <w:numId w:val="6"/>
        </w:numPr>
        <w:autoSpaceDE w:val="0"/>
        <w:autoSpaceDN w:val="0"/>
        <w:adjustRightInd w:val="0"/>
        <w:spacing w:after="144" w:line="240" w:lineRule="auto"/>
        <w:ind w:hanging="2"/>
        <w:rPr>
          <w:rFonts w:ascii="Arial" w:hAnsi="Arial" w:cs="Arial"/>
          <w:sz w:val="20"/>
          <w:szCs w:val="20"/>
          <w:lang w:bidi="he-IL"/>
        </w:rPr>
      </w:pPr>
      <w:r w:rsidRPr="00EC3E02">
        <w:rPr>
          <w:rFonts w:ascii="Arial" w:hAnsi="Arial" w:cs="Arial"/>
          <w:sz w:val="20"/>
          <w:szCs w:val="20"/>
          <w:lang w:bidi="he-IL"/>
        </w:rPr>
        <w:t xml:space="preserve">• An assessment of the impact on the Outstanding Universal Values (OUV) of the property from the water level regime concluded that from 2014-2019 no damage was caused to the environment by ranges of fluctuations in the Lake Baikal level; </w:t>
      </w:r>
    </w:p>
    <w:p w14:paraId="6B759F5A" w14:textId="77777777" w:rsidR="008356DE" w:rsidRPr="00EC3E02" w:rsidRDefault="008356DE" w:rsidP="008356DE">
      <w:pPr>
        <w:numPr>
          <w:ilvl w:val="0"/>
          <w:numId w:val="6"/>
        </w:numPr>
        <w:autoSpaceDE w:val="0"/>
        <w:autoSpaceDN w:val="0"/>
        <w:adjustRightInd w:val="0"/>
        <w:spacing w:after="144" w:line="240" w:lineRule="auto"/>
        <w:ind w:hanging="2"/>
        <w:rPr>
          <w:rFonts w:ascii="Arial" w:hAnsi="Arial" w:cs="Arial"/>
          <w:sz w:val="20"/>
          <w:szCs w:val="20"/>
          <w:lang w:bidi="he-IL"/>
        </w:rPr>
      </w:pPr>
      <w:r w:rsidRPr="00EC3E02">
        <w:rPr>
          <w:rFonts w:ascii="Arial" w:hAnsi="Arial" w:cs="Arial"/>
          <w:sz w:val="20"/>
          <w:szCs w:val="20"/>
          <w:lang w:bidi="he-IL"/>
        </w:rPr>
        <w:t xml:space="preserve">• The joint Russian-Mongolian working group noted the importance of implementing comprehensive environmental, social and economic assessment of any planned hydro-technical facilities to identify risks to Lake Baikal and its tributaries and has agreed to analyse the cumulative effect of planned projects, water resources and electricity consumption over the next 20 years; </w:t>
      </w:r>
    </w:p>
    <w:p w14:paraId="1A6F3A21" w14:textId="77777777" w:rsidR="008356DE" w:rsidRPr="00EC3E02" w:rsidRDefault="008356DE" w:rsidP="008356DE">
      <w:pPr>
        <w:numPr>
          <w:ilvl w:val="0"/>
          <w:numId w:val="6"/>
        </w:numPr>
        <w:autoSpaceDE w:val="0"/>
        <w:autoSpaceDN w:val="0"/>
        <w:adjustRightInd w:val="0"/>
        <w:spacing w:after="144" w:line="240" w:lineRule="auto"/>
        <w:ind w:hanging="2"/>
        <w:rPr>
          <w:rFonts w:ascii="Arial" w:hAnsi="Arial" w:cs="Arial"/>
          <w:sz w:val="20"/>
          <w:szCs w:val="20"/>
          <w:lang w:bidi="he-IL"/>
        </w:rPr>
      </w:pPr>
      <w:r w:rsidRPr="00EC3E02">
        <w:rPr>
          <w:rFonts w:ascii="Arial" w:hAnsi="Arial" w:cs="Arial"/>
          <w:sz w:val="20"/>
          <w:szCs w:val="20"/>
          <w:lang w:bidi="he-IL"/>
        </w:rPr>
        <w:t xml:space="preserve">• A significant decrease in fish stocks in several parts of the lake, adjacent lakes and rivers, as well as continued eutrophication is reported; </w:t>
      </w:r>
    </w:p>
    <w:p w14:paraId="3815D656" w14:textId="77777777" w:rsidR="008356DE" w:rsidRPr="00EC3E02" w:rsidRDefault="008356DE" w:rsidP="008356DE">
      <w:pPr>
        <w:numPr>
          <w:ilvl w:val="0"/>
          <w:numId w:val="6"/>
        </w:numPr>
        <w:autoSpaceDE w:val="0"/>
        <w:autoSpaceDN w:val="0"/>
        <w:adjustRightInd w:val="0"/>
        <w:spacing w:after="0" w:line="240" w:lineRule="auto"/>
        <w:ind w:hanging="2"/>
        <w:rPr>
          <w:rFonts w:ascii="Arial" w:hAnsi="Arial" w:cs="Arial"/>
          <w:sz w:val="20"/>
          <w:szCs w:val="20"/>
          <w:lang w:bidi="he-IL"/>
        </w:rPr>
      </w:pPr>
      <w:r w:rsidRPr="00EC3E02">
        <w:rPr>
          <w:rFonts w:ascii="Arial" w:hAnsi="Arial" w:cs="Arial"/>
          <w:sz w:val="20"/>
          <w:szCs w:val="20"/>
          <w:lang w:bidi="he-IL"/>
        </w:rPr>
        <w:t xml:space="preserve">• A draft Action Plan to improve the system for forest fire protection was developed. </w:t>
      </w:r>
    </w:p>
    <w:p w14:paraId="38CC6C9F" w14:textId="77777777" w:rsidR="008356DE" w:rsidRPr="00EC3E02" w:rsidRDefault="008356DE" w:rsidP="008356DE">
      <w:pPr>
        <w:autoSpaceDE w:val="0"/>
        <w:autoSpaceDN w:val="0"/>
        <w:adjustRightInd w:val="0"/>
        <w:spacing w:after="0" w:line="240" w:lineRule="auto"/>
        <w:ind w:hanging="2"/>
        <w:rPr>
          <w:rFonts w:ascii="Arial" w:hAnsi="Arial" w:cs="Arial"/>
          <w:sz w:val="20"/>
          <w:szCs w:val="20"/>
          <w:lang w:bidi="he-IL"/>
        </w:rPr>
      </w:pPr>
    </w:p>
    <w:p w14:paraId="156FDF43" w14:textId="77777777" w:rsidR="008356DE" w:rsidRPr="00EC3E02" w:rsidRDefault="008356DE" w:rsidP="008356DE">
      <w:pPr>
        <w:autoSpaceDE w:val="0"/>
        <w:autoSpaceDN w:val="0"/>
        <w:adjustRightInd w:val="0"/>
        <w:spacing w:after="0" w:line="240" w:lineRule="auto"/>
        <w:ind w:hanging="2"/>
        <w:rPr>
          <w:rFonts w:ascii="Arial" w:hAnsi="Arial" w:cs="Arial"/>
          <w:sz w:val="20"/>
          <w:szCs w:val="20"/>
          <w:lang w:bidi="he-IL"/>
        </w:rPr>
      </w:pPr>
      <w:r w:rsidRPr="00EC3E02">
        <w:rPr>
          <w:rFonts w:ascii="Arial" w:hAnsi="Arial" w:cs="Arial"/>
          <w:sz w:val="20"/>
          <w:szCs w:val="20"/>
          <w:lang w:bidi="he-IL"/>
        </w:rPr>
        <w:t xml:space="preserve">The World Heritage Centre sent several letters to the State Party, requesting clarification regarding third party information raising concerns about following issues: </w:t>
      </w:r>
    </w:p>
    <w:p w14:paraId="7FD4DC76" w14:textId="77777777" w:rsidR="008356DE" w:rsidRPr="00EC3E02" w:rsidRDefault="008356DE" w:rsidP="008356DE">
      <w:pPr>
        <w:numPr>
          <w:ilvl w:val="0"/>
          <w:numId w:val="7"/>
        </w:numPr>
        <w:autoSpaceDE w:val="0"/>
        <w:autoSpaceDN w:val="0"/>
        <w:adjustRightInd w:val="0"/>
        <w:spacing w:after="145" w:line="240" w:lineRule="auto"/>
        <w:ind w:hanging="2"/>
        <w:rPr>
          <w:rFonts w:ascii="Arial" w:hAnsi="Arial" w:cs="Arial"/>
          <w:sz w:val="20"/>
          <w:szCs w:val="20"/>
          <w:lang w:bidi="he-IL"/>
        </w:rPr>
      </w:pPr>
      <w:r w:rsidRPr="00EC3E02">
        <w:rPr>
          <w:rFonts w:ascii="Arial" w:hAnsi="Arial" w:cs="Arial"/>
          <w:sz w:val="20"/>
          <w:szCs w:val="20"/>
          <w:lang w:bidi="he-IL"/>
        </w:rPr>
        <w:t xml:space="preserve">• On 2 April 2019, regarding potential weakening of the regulations on allowable levels of pollutants discharging into Lake Baikal; </w:t>
      </w:r>
    </w:p>
    <w:p w14:paraId="241A93E1" w14:textId="77777777" w:rsidR="008356DE" w:rsidRPr="00EC3E02" w:rsidRDefault="008356DE" w:rsidP="008356DE">
      <w:pPr>
        <w:numPr>
          <w:ilvl w:val="0"/>
          <w:numId w:val="7"/>
        </w:numPr>
        <w:autoSpaceDE w:val="0"/>
        <w:autoSpaceDN w:val="0"/>
        <w:adjustRightInd w:val="0"/>
        <w:spacing w:after="145" w:line="240" w:lineRule="auto"/>
        <w:ind w:hanging="2"/>
        <w:rPr>
          <w:rFonts w:ascii="Arial" w:hAnsi="Arial" w:cs="Arial"/>
          <w:sz w:val="20"/>
          <w:szCs w:val="20"/>
          <w:lang w:bidi="he-IL"/>
        </w:rPr>
      </w:pPr>
      <w:r w:rsidRPr="00EC3E02">
        <w:rPr>
          <w:rFonts w:ascii="Arial" w:hAnsi="Arial" w:cs="Arial"/>
          <w:sz w:val="20"/>
          <w:szCs w:val="20"/>
          <w:lang w:bidi="he-IL"/>
        </w:rPr>
        <w:t xml:space="preserve">• On 26 February 2020, regarding various issues including eutrophication, invasive species, pollution, uncontrolled tourism and proposed weakening of regulations; </w:t>
      </w:r>
    </w:p>
    <w:p w14:paraId="2AA7DFB4" w14:textId="77777777" w:rsidR="008356DE" w:rsidRPr="00EC3E02" w:rsidRDefault="008356DE" w:rsidP="008356DE">
      <w:pPr>
        <w:numPr>
          <w:ilvl w:val="0"/>
          <w:numId w:val="7"/>
        </w:numPr>
        <w:autoSpaceDE w:val="0"/>
        <w:autoSpaceDN w:val="0"/>
        <w:adjustRightInd w:val="0"/>
        <w:spacing w:after="145" w:line="240" w:lineRule="auto"/>
        <w:ind w:hanging="2"/>
        <w:rPr>
          <w:rFonts w:ascii="Arial" w:hAnsi="Arial" w:cs="Arial"/>
          <w:sz w:val="20"/>
          <w:szCs w:val="20"/>
          <w:lang w:bidi="he-IL"/>
        </w:rPr>
      </w:pPr>
      <w:r w:rsidRPr="00EC3E02">
        <w:rPr>
          <w:rFonts w:ascii="Arial" w:hAnsi="Arial" w:cs="Arial"/>
          <w:sz w:val="20"/>
          <w:szCs w:val="20"/>
          <w:lang w:bidi="he-IL"/>
        </w:rPr>
        <w:t xml:space="preserve">• On 23 April 2020, regarding selection without a proper competitive process of a company for the liquidation of the toxic waste from the former Baikalsk Pulp and Paper Mill (BPPM); </w:t>
      </w:r>
    </w:p>
    <w:p w14:paraId="053DC261" w14:textId="77777777" w:rsidR="008356DE" w:rsidRPr="00EC3E02" w:rsidRDefault="008356DE" w:rsidP="008356DE">
      <w:pPr>
        <w:numPr>
          <w:ilvl w:val="0"/>
          <w:numId w:val="7"/>
        </w:numPr>
        <w:autoSpaceDE w:val="0"/>
        <w:autoSpaceDN w:val="0"/>
        <w:adjustRightInd w:val="0"/>
        <w:spacing w:after="145" w:line="240" w:lineRule="auto"/>
        <w:ind w:hanging="2"/>
        <w:rPr>
          <w:rFonts w:ascii="Arial" w:hAnsi="Arial" w:cs="Arial"/>
          <w:sz w:val="20"/>
          <w:szCs w:val="20"/>
          <w:lang w:bidi="he-IL"/>
        </w:rPr>
      </w:pPr>
      <w:r w:rsidRPr="00EC3E02">
        <w:rPr>
          <w:rFonts w:ascii="Arial" w:hAnsi="Arial" w:cs="Arial"/>
          <w:sz w:val="20"/>
          <w:szCs w:val="20"/>
          <w:lang w:bidi="he-IL"/>
        </w:rPr>
        <w:t xml:space="preserve">• On 13, 22 and 30 July and 7 August 2020, regarding proposed new legislation that would allow certain investment projects to be exempted from the compulsory Environmental Impact Assessment (EIA) procedures; new legislation removing the requirement to undertake impact assessment for certain infrastructure projects; the new draft of the “List of activities prohibited in the Central Ecological zone of the Baikal Nature Territory”, which would exempt certain investment projects, and proposed amendments to the “Law on the Protection of Lake Baikal” facilitating conversion of forest lands; </w:t>
      </w:r>
    </w:p>
    <w:p w14:paraId="2D56A961" w14:textId="77777777" w:rsidR="008356DE" w:rsidRPr="00EC3E02" w:rsidRDefault="008356DE" w:rsidP="008356DE">
      <w:pPr>
        <w:numPr>
          <w:ilvl w:val="0"/>
          <w:numId w:val="7"/>
        </w:numPr>
        <w:autoSpaceDE w:val="0"/>
        <w:autoSpaceDN w:val="0"/>
        <w:adjustRightInd w:val="0"/>
        <w:spacing w:after="145" w:line="240" w:lineRule="auto"/>
        <w:ind w:hanging="2"/>
        <w:rPr>
          <w:rFonts w:ascii="Arial" w:hAnsi="Arial" w:cs="Arial"/>
          <w:sz w:val="20"/>
          <w:szCs w:val="20"/>
          <w:lang w:bidi="he-IL"/>
        </w:rPr>
      </w:pPr>
      <w:r w:rsidRPr="00EC3E02">
        <w:rPr>
          <w:rFonts w:ascii="Arial" w:hAnsi="Arial" w:cs="Arial"/>
          <w:sz w:val="20"/>
          <w:szCs w:val="20"/>
          <w:lang w:bidi="he-IL"/>
        </w:rPr>
        <w:t xml:space="preserve">• On 16 September 2020, regarding legislative modifications to remove binding limits of the water level fluctuation of Lake Baikal mandated by the Law on the Protection of Lake Baikal and further on 2 November 2020 regarding allowable limits for dam flow and resulting fluctuations in the level of Lake Baikal; </w:t>
      </w:r>
    </w:p>
    <w:p w14:paraId="70ACB32B" w14:textId="77777777" w:rsidR="008356DE" w:rsidRPr="00EC3E02" w:rsidRDefault="008356DE" w:rsidP="008356DE">
      <w:pPr>
        <w:numPr>
          <w:ilvl w:val="0"/>
          <w:numId w:val="7"/>
        </w:numPr>
        <w:autoSpaceDE w:val="0"/>
        <w:autoSpaceDN w:val="0"/>
        <w:adjustRightInd w:val="0"/>
        <w:spacing w:after="145" w:line="240" w:lineRule="auto"/>
        <w:ind w:hanging="2"/>
        <w:rPr>
          <w:rFonts w:ascii="Arial" w:hAnsi="Arial" w:cs="Arial"/>
          <w:sz w:val="20"/>
          <w:szCs w:val="20"/>
          <w:lang w:bidi="he-IL"/>
        </w:rPr>
      </w:pPr>
      <w:r w:rsidRPr="00EC3E02">
        <w:rPr>
          <w:rFonts w:ascii="Arial" w:hAnsi="Arial" w:cs="Arial"/>
          <w:sz w:val="20"/>
          <w:szCs w:val="20"/>
          <w:lang w:bidi="he-IL"/>
        </w:rPr>
        <w:t xml:space="preserve">• On 11 January 2021, regarding the amendment of the “List of Activities Prohibited at Lake Baikal Nature Territory” to potentially allow more economic activities within the property and further weakening of environmental regulations; </w:t>
      </w:r>
    </w:p>
    <w:p w14:paraId="2C627D05" w14:textId="77777777" w:rsidR="008356DE" w:rsidRPr="00EC3E02" w:rsidRDefault="008356DE" w:rsidP="008356DE">
      <w:pPr>
        <w:numPr>
          <w:ilvl w:val="0"/>
          <w:numId w:val="7"/>
        </w:numPr>
        <w:autoSpaceDE w:val="0"/>
        <w:autoSpaceDN w:val="0"/>
        <w:adjustRightInd w:val="0"/>
        <w:spacing w:after="0" w:line="240" w:lineRule="auto"/>
        <w:ind w:hanging="2"/>
        <w:rPr>
          <w:rFonts w:ascii="Arial" w:hAnsi="Arial" w:cs="Arial"/>
          <w:sz w:val="20"/>
          <w:szCs w:val="20"/>
          <w:lang w:bidi="he-IL"/>
        </w:rPr>
      </w:pPr>
      <w:r w:rsidRPr="00EC3E02">
        <w:rPr>
          <w:rFonts w:ascii="Arial" w:hAnsi="Arial" w:cs="Arial"/>
          <w:sz w:val="20"/>
          <w:szCs w:val="20"/>
          <w:lang w:bidi="he-IL"/>
        </w:rPr>
        <w:lastRenderedPageBreak/>
        <w:t xml:space="preserve">• On 19, 25 January and 30 March 2021, regarding the modifications to federal law pertaining to the allowable water level fluctuations of Lake Baikal among other weakening of regulatory restrictions, as well as other threats that continue to affect the property. </w:t>
      </w:r>
    </w:p>
    <w:p w14:paraId="59630128" w14:textId="77777777" w:rsidR="008356DE" w:rsidRPr="00EC3E02" w:rsidRDefault="008356DE" w:rsidP="008356DE">
      <w:pPr>
        <w:autoSpaceDE w:val="0"/>
        <w:autoSpaceDN w:val="0"/>
        <w:adjustRightInd w:val="0"/>
        <w:spacing w:after="0" w:line="240" w:lineRule="auto"/>
        <w:ind w:hanging="2"/>
        <w:rPr>
          <w:rFonts w:ascii="Arial" w:hAnsi="Arial" w:cs="Arial"/>
          <w:sz w:val="20"/>
          <w:szCs w:val="20"/>
          <w:lang w:bidi="he-IL"/>
        </w:rPr>
      </w:pPr>
    </w:p>
    <w:p w14:paraId="46303B4A" w14:textId="77777777" w:rsidR="008356DE" w:rsidRPr="00EC3E02" w:rsidRDefault="008356DE" w:rsidP="008356DE">
      <w:pPr>
        <w:autoSpaceDE w:val="0"/>
        <w:autoSpaceDN w:val="0"/>
        <w:adjustRightInd w:val="0"/>
        <w:spacing w:after="0" w:line="240" w:lineRule="auto"/>
        <w:ind w:hanging="2"/>
        <w:rPr>
          <w:rFonts w:ascii="Arial" w:hAnsi="Arial" w:cs="Arial"/>
          <w:sz w:val="20"/>
          <w:szCs w:val="20"/>
          <w:lang w:bidi="he-IL"/>
        </w:rPr>
      </w:pPr>
      <w:r w:rsidRPr="00EC3E02">
        <w:rPr>
          <w:rFonts w:ascii="Arial" w:hAnsi="Arial" w:cs="Arial"/>
          <w:sz w:val="20"/>
          <w:szCs w:val="20"/>
          <w:lang w:bidi="he-IL"/>
        </w:rPr>
        <w:t xml:space="preserve">The State Party replied on 15 April 2021, noting that in 2018 new boundaries of the Lake Baikal water protection zone were approved, which resulted in exclusion of some additional inter-settlement areas, but that this is not expected to result in any negative impact on the property. Regarding the water level fluctuations, it is reported that a permanent regulatory document is currently being considered, which would provide for an extended range of water level regulation under conditions of extreme high or extreme low water level. </w:t>
      </w:r>
    </w:p>
    <w:p w14:paraId="435F64F8" w14:textId="77777777" w:rsidR="008356DE" w:rsidRPr="00EC3E02" w:rsidRDefault="008356DE" w:rsidP="008356DE">
      <w:pPr>
        <w:autoSpaceDE w:val="0"/>
        <w:autoSpaceDN w:val="0"/>
        <w:adjustRightInd w:val="0"/>
        <w:spacing w:after="0" w:line="240" w:lineRule="auto"/>
        <w:ind w:hanging="2"/>
        <w:rPr>
          <w:rFonts w:ascii="Arial" w:hAnsi="Arial" w:cs="Arial"/>
          <w:sz w:val="20"/>
          <w:szCs w:val="20"/>
          <w:lang w:bidi="he-IL"/>
        </w:rPr>
      </w:pPr>
      <w:r w:rsidRPr="00EC3E02">
        <w:rPr>
          <w:rFonts w:ascii="Arial" w:hAnsi="Arial" w:cs="Arial"/>
          <w:sz w:val="20"/>
          <w:szCs w:val="20"/>
          <w:lang w:bidi="he-IL"/>
        </w:rPr>
        <w:t xml:space="preserve">On 15 March 2019, the World Heritage Centre sent a letter to the State Party of Mongolia requesting clarification regarding third party information about the current status of the Regional Environmental Assessment (REA) for the planned hydropower projects in Mongolia. The State Party of Mongolia replied on 4 April 2019 providing updated Terms of Reference (ToR) of the REA and confirming that it will include many elements of a Strategic Environmental Assessment (SEA), and on 17 May 2019, outlining the planned process for the development of the REA for the Shuren and Orkhon projects and the requested additional study on biodiversity impacts of the planned Egiin Gol hydropower plant project (EGHPP). </w:t>
      </w:r>
    </w:p>
    <w:p w14:paraId="3DB144D4" w14:textId="77777777" w:rsidR="008356DE" w:rsidRPr="00EC3E02" w:rsidRDefault="008356DE" w:rsidP="008356DE">
      <w:pPr>
        <w:autoSpaceDE w:val="0"/>
        <w:autoSpaceDN w:val="0"/>
        <w:adjustRightInd w:val="0"/>
        <w:spacing w:after="0" w:line="240" w:lineRule="auto"/>
        <w:ind w:hanging="2"/>
        <w:rPr>
          <w:rFonts w:ascii="Arial" w:hAnsi="Arial" w:cs="Arial"/>
          <w:sz w:val="20"/>
          <w:szCs w:val="20"/>
          <w:lang w:bidi="he-IL"/>
        </w:rPr>
      </w:pPr>
    </w:p>
    <w:p w14:paraId="54AA3E79" w14:textId="77777777" w:rsidR="008356DE" w:rsidRPr="00EC3E02" w:rsidRDefault="008356DE" w:rsidP="008356DE">
      <w:pPr>
        <w:autoSpaceDE w:val="0"/>
        <w:autoSpaceDN w:val="0"/>
        <w:adjustRightInd w:val="0"/>
        <w:spacing w:after="0" w:line="240" w:lineRule="auto"/>
        <w:ind w:hanging="2"/>
        <w:rPr>
          <w:rFonts w:ascii="Arial" w:hAnsi="Arial" w:cs="Arial"/>
          <w:sz w:val="20"/>
          <w:szCs w:val="20"/>
          <w:lang w:bidi="he-IL"/>
        </w:rPr>
      </w:pPr>
      <w:r w:rsidRPr="00EC3E02">
        <w:rPr>
          <w:rFonts w:ascii="Arial" w:hAnsi="Arial" w:cs="Arial"/>
          <w:sz w:val="20"/>
          <w:szCs w:val="20"/>
          <w:lang w:bidi="he-IL"/>
        </w:rPr>
        <w:t xml:space="preserve">On 18 November 2019, the State Party of Mongolia sent further information on the implementation of Decision </w:t>
      </w:r>
      <w:r w:rsidRPr="00EC3E02">
        <w:rPr>
          <w:rFonts w:ascii="Arial" w:hAnsi="Arial" w:cs="Arial"/>
          <w:b/>
          <w:bCs/>
          <w:sz w:val="20"/>
          <w:szCs w:val="20"/>
          <w:lang w:bidi="he-IL"/>
        </w:rPr>
        <w:t>42 COM 7B.76</w:t>
      </w:r>
      <w:r w:rsidRPr="00EC3E02">
        <w:rPr>
          <w:rFonts w:ascii="Arial" w:hAnsi="Arial" w:cs="Arial"/>
          <w:sz w:val="20"/>
          <w:szCs w:val="20"/>
          <w:lang w:bidi="he-IL"/>
        </w:rPr>
        <w:t xml:space="preserve">. A French and Mongolian consortium has been selected to conduct the additional 15-month study on potential impacts of the EGHPP project on the biodiversity of Selenge River and Lake Baikal, and the joint Mongolian-Russian Working Group has agreed on the ToR for the REA. At the time of preparing this report, no additional information has been provided to the World Heritage Centre. </w:t>
      </w:r>
    </w:p>
    <w:p w14:paraId="222B9069" w14:textId="77777777" w:rsidR="008356DE" w:rsidRPr="00EC3E02" w:rsidRDefault="008356DE" w:rsidP="008356DE">
      <w:pPr>
        <w:autoSpaceDE w:val="0"/>
        <w:autoSpaceDN w:val="0"/>
        <w:adjustRightInd w:val="0"/>
        <w:spacing w:after="0" w:line="240" w:lineRule="auto"/>
        <w:ind w:hanging="2"/>
        <w:rPr>
          <w:rFonts w:ascii="Arial" w:hAnsi="Arial" w:cs="Arial"/>
          <w:sz w:val="20"/>
          <w:szCs w:val="20"/>
          <w:lang w:bidi="he-IL"/>
        </w:rPr>
      </w:pPr>
      <w:r w:rsidRPr="00EC3E02">
        <w:rPr>
          <w:rFonts w:ascii="Arial" w:hAnsi="Arial" w:cs="Arial"/>
          <w:i/>
          <w:iCs/>
          <w:sz w:val="20"/>
          <w:szCs w:val="20"/>
          <w:lang w:bidi="he-IL"/>
        </w:rPr>
        <w:t xml:space="preserve">Analysis and Conclusions of the World Heritage Centre and IUCN </w:t>
      </w:r>
    </w:p>
    <w:p w14:paraId="7C4FC78F" w14:textId="77777777" w:rsidR="008356DE" w:rsidRPr="00EC3E02" w:rsidRDefault="008356DE" w:rsidP="008356DE">
      <w:pPr>
        <w:autoSpaceDE w:val="0"/>
        <w:autoSpaceDN w:val="0"/>
        <w:adjustRightInd w:val="0"/>
        <w:spacing w:after="0" w:line="240" w:lineRule="auto"/>
        <w:ind w:hanging="2"/>
        <w:rPr>
          <w:rFonts w:ascii="Arial" w:hAnsi="Arial" w:cs="Arial"/>
          <w:sz w:val="20"/>
          <w:szCs w:val="20"/>
          <w:lang w:bidi="he-IL"/>
        </w:rPr>
      </w:pPr>
      <w:r w:rsidRPr="00EC3E02">
        <w:rPr>
          <w:rFonts w:ascii="Arial" w:hAnsi="Arial" w:cs="Arial"/>
          <w:sz w:val="20"/>
          <w:szCs w:val="20"/>
          <w:lang w:bidi="he-IL"/>
        </w:rPr>
        <w:t xml:space="preserve">A number of factors have continued to negatively affect the property resulting in continued deterioration of its ecological condition. Of particular concern is the weakening of existing regulatory framework through amendments to existing laws, and the introduction of new legislation that would relax allowable levels of pollutants. While some of these proposed changes have not been approved yet, the scale of the weakening of the regulatory provisions, at the time when the property’s ecological condition continues to deteriorate, is such that it can be concluded that, if all these legislative changes proceed, the property would face potential danger in line with Paragraph 180(b) i) and iv) of the </w:t>
      </w:r>
      <w:r w:rsidRPr="00EC3E02">
        <w:rPr>
          <w:rFonts w:ascii="Arial" w:hAnsi="Arial" w:cs="Arial"/>
          <w:i/>
          <w:iCs/>
          <w:sz w:val="20"/>
          <w:szCs w:val="20"/>
          <w:lang w:bidi="he-IL"/>
        </w:rPr>
        <w:t>Operational Guidelines</w:t>
      </w:r>
      <w:r w:rsidRPr="00EC3E02">
        <w:rPr>
          <w:rFonts w:ascii="Arial" w:hAnsi="Arial" w:cs="Arial"/>
          <w:sz w:val="20"/>
          <w:szCs w:val="20"/>
          <w:lang w:bidi="he-IL"/>
        </w:rPr>
        <w:t xml:space="preserve">. It is therefore recommended that the World Heritage Committee urge the State Party to undertake a comprehensive review of all proposed legislative changes and their interdependencies that could potentially affect the property, and urge it not to approve any changes that would dilute the existing protection regime of the property. It is further recommended that based on this review, the Law on the Protection of Lake Baikal is strengthened to ensure the protection of the OUV of the property through a cross-sectoral approach. </w:t>
      </w:r>
    </w:p>
    <w:p w14:paraId="1BA7BABA" w14:textId="77777777" w:rsidR="008356DE" w:rsidRPr="00EC3E02" w:rsidRDefault="008356DE" w:rsidP="008356DE">
      <w:pPr>
        <w:autoSpaceDE w:val="0"/>
        <w:autoSpaceDN w:val="0"/>
        <w:adjustRightInd w:val="0"/>
        <w:spacing w:after="0" w:line="240" w:lineRule="auto"/>
        <w:ind w:hanging="2"/>
        <w:rPr>
          <w:rFonts w:ascii="Arial" w:hAnsi="Arial" w:cs="Arial"/>
          <w:sz w:val="20"/>
          <w:szCs w:val="20"/>
          <w:lang w:bidi="he-IL"/>
        </w:rPr>
      </w:pPr>
      <w:r w:rsidRPr="00EC3E02">
        <w:rPr>
          <w:rFonts w:ascii="Arial" w:hAnsi="Arial" w:cs="Arial"/>
          <w:sz w:val="20"/>
          <w:szCs w:val="20"/>
          <w:lang w:bidi="he-IL"/>
        </w:rPr>
        <w:t xml:space="preserve">While the information provided by the State Party regarding the measures undertaken to minimise water level fluctuations following a number of years of drought in the region causing low lake levels is noted, it is regrettable that the Committee’s request to undertake a complete and comprehensive EIA of the impacts of existing water use and management regulations on the OUV of the property has not been implemented. This is of particular concern given the confirmation by the State Party that a permanent regulatory document that provides for an extended range of water level regulation is currently being considered. While the information that the research project on the links between water levels and the ecological conditions of the Lake did not observe any damage on the environment is noted, such assessment cannot replace a comprehensive EIA, requested by the Committee. It is recommended that the Committee urge the State Party to revoke any amendments which allow changes of the limits on fluctuation and not to approve any further regulatory changes until the impacts of all existing water use and management regulations on the OUV of the property are fully understood through a complete and comprehensive EIA. </w:t>
      </w:r>
    </w:p>
    <w:p w14:paraId="0CB33C21" w14:textId="77777777" w:rsidR="008356DE" w:rsidRPr="00EC3E02" w:rsidRDefault="008356DE" w:rsidP="008356DE">
      <w:pPr>
        <w:autoSpaceDE w:val="0"/>
        <w:autoSpaceDN w:val="0"/>
        <w:adjustRightInd w:val="0"/>
        <w:spacing w:after="0" w:line="240" w:lineRule="auto"/>
        <w:ind w:hanging="2"/>
        <w:rPr>
          <w:rFonts w:ascii="Arial" w:hAnsi="Arial" w:cs="Arial"/>
          <w:sz w:val="20"/>
          <w:szCs w:val="20"/>
          <w:lang w:bidi="he-IL"/>
        </w:rPr>
      </w:pPr>
      <w:r w:rsidRPr="00EC3E02">
        <w:rPr>
          <w:rFonts w:ascii="Arial" w:hAnsi="Arial" w:cs="Arial"/>
          <w:sz w:val="20"/>
          <w:szCs w:val="20"/>
          <w:lang w:bidi="he-IL"/>
        </w:rPr>
        <w:t xml:space="preserve">It is also regrettable that the State Party did not provide any further information on the different projects developed in the different Special Economic Zones (SEZ) located within or overlapping with the property, nor on the EIA. The reported increase of illegal constructions on the lake shore, even within protected areas, is also of major concern. It is recommended the Committee reiterate its request to submit as a matter of urgency a SEA for all SEZs regarding existing and future developments and their cumulative impacts on the OUV of the property and urges the State Party to address the problem of illegal constructions. </w:t>
      </w:r>
    </w:p>
    <w:p w14:paraId="53166733" w14:textId="77777777" w:rsidR="008356DE" w:rsidRPr="00EC3E02" w:rsidRDefault="008356DE" w:rsidP="008356DE">
      <w:pPr>
        <w:autoSpaceDE w:val="0"/>
        <w:autoSpaceDN w:val="0"/>
        <w:adjustRightInd w:val="0"/>
        <w:spacing w:after="0" w:line="240" w:lineRule="auto"/>
        <w:ind w:hanging="2"/>
        <w:rPr>
          <w:rFonts w:ascii="Arial" w:hAnsi="Arial" w:cs="Arial"/>
          <w:sz w:val="20"/>
          <w:szCs w:val="20"/>
          <w:lang w:bidi="he-IL"/>
        </w:rPr>
      </w:pPr>
      <w:r w:rsidRPr="00EC3E02">
        <w:rPr>
          <w:rFonts w:ascii="Arial" w:hAnsi="Arial" w:cs="Arial"/>
          <w:sz w:val="20"/>
          <w:szCs w:val="20"/>
          <w:lang w:bidi="he-IL"/>
        </w:rPr>
        <w:t xml:space="preserve">It is further regrettable that no information has been provided by the State Party regarding the planned EIA for the remediation of the former BPPM site. It is recommended that the Committee reiterate its request to the State Party to develop and submit this EIA and, ensure that the best possible options are chosen in terms of selection of technologies and implementing entities. </w:t>
      </w:r>
    </w:p>
    <w:p w14:paraId="1D81E59F" w14:textId="77777777" w:rsidR="008356DE" w:rsidRPr="00EC3E02" w:rsidRDefault="008356DE" w:rsidP="008356DE">
      <w:pPr>
        <w:autoSpaceDE w:val="0"/>
        <w:autoSpaceDN w:val="0"/>
        <w:adjustRightInd w:val="0"/>
        <w:spacing w:after="0" w:line="240" w:lineRule="auto"/>
        <w:ind w:hanging="2"/>
        <w:rPr>
          <w:rFonts w:ascii="Arial" w:hAnsi="Arial" w:cs="Arial"/>
          <w:sz w:val="20"/>
          <w:szCs w:val="20"/>
          <w:lang w:bidi="he-IL"/>
        </w:rPr>
      </w:pPr>
      <w:r w:rsidRPr="00EC3E02">
        <w:rPr>
          <w:rFonts w:ascii="Arial" w:hAnsi="Arial" w:cs="Arial"/>
          <w:sz w:val="20"/>
          <w:szCs w:val="20"/>
          <w:lang w:bidi="he-IL"/>
        </w:rPr>
        <w:t xml:space="preserve">While welcoming efforts to address forest fire protection, no information was provided on the assessment of impacts of forest fires on the lake ecosystem, as requested by the Committee. </w:t>
      </w:r>
    </w:p>
    <w:p w14:paraId="1B52D34A" w14:textId="77777777" w:rsidR="008356DE" w:rsidRPr="00EC3E02" w:rsidRDefault="008356DE" w:rsidP="008356DE">
      <w:pPr>
        <w:autoSpaceDE w:val="0"/>
        <w:autoSpaceDN w:val="0"/>
        <w:adjustRightInd w:val="0"/>
        <w:spacing w:after="0" w:line="240" w:lineRule="auto"/>
        <w:ind w:hanging="2"/>
        <w:rPr>
          <w:rFonts w:ascii="Arial" w:hAnsi="Arial" w:cs="Arial"/>
          <w:sz w:val="18"/>
          <w:szCs w:val="18"/>
          <w:lang w:bidi="he-IL"/>
        </w:rPr>
      </w:pPr>
      <w:r w:rsidRPr="00EC3E02">
        <w:rPr>
          <w:rFonts w:ascii="Arial" w:hAnsi="Arial" w:cs="Arial"/>
          <w:sz w:val="20"/>
          <w:szCs w:val="20"/>
          <w:lang w:bidi="he-IL"/>
        </w:rPr>
        <w:t xml:space="preserve">It is further recommended that the Committee request the State Party to invite a joint World Heritage Centre/IUCN Reactive Monitoring mission to the property to assess the increasing deterioration of the ecological conditions of the property and to review the threat posed to it by the different legislative changes, the existing and proposed developments in the SEZ and the remediation plans for the former BPPM, ensuring that, given the complexity of the issues, the mission can meet with all the relevant national and regional authorities and has access to all relevant legislative documents. It is further recommended that, in order to be able to assess the full range of issues potentially affecting the hydrological and ecological conditions of the property, the mission should be given an opportunity to discuss relevant issues with the representatives of the </w:t>
      </w:r>
      <w:r w:rsidRPr="00EC3E02">
        <w:rPr>
          <w:rFonts w:ascii="Arial" w:hAnsi="Arial" w:cs="Arial"/>
          <w:sz w:val="20"/>
          <w:szCs w:val="20"/>
          <w:lang w:bidi="he-IL"/>
        </w:rPr>
        <w:lastRenderedPageBreak/>
        <w:t xml:space="preserve">State Party of Mongolia through appropriate means. </w:t>
      </w:r>
      <w:r w:rsidRPr="00EC3E02">
        <w:rPr>
          <w:rFonts w:ascii="Arial" w:hAnsi="Arial" w:cs="Arial"/>
          <w:sz w:val="18"/>
          <w:szCs w:val="18"/>
          <w:lang w:bidi="he-IL"/>
        </w:rPr>
        <w:t xml:space="preserve">State of conservation of properties WHC/21/44.COM/7B, p. 294 inscribed on the World Heritage List </w:t>
      </w:r>
    </w:p>
    <w:p w14:paraId="53807F25" w14:textId="77777777" w:rsidR="008356DE" w:rsidRPr="00EC3E02" w:rsidRDefault="008356DE" w:rsidP="008356DE">
      <w:pPr>
        <w:autoSpaceDE w:val="0"/>
        <w:autoSpaceDN w:val="0"/>
        <w:adjustRightInd w:val="0"/>
        <w:spacing w:after="0" w:line="240" w:lineRule="auto"/>
        <w:ind w:hanging="2"/>
        <w:rPr>
          <w:rFonts w:ascii="Arial" w:hAnsi="Arial" w:cs="Arial"/>
          <w:sz w:val="24"/>
          <w:szCs w:val="24"/>
          <w:lang w:bidi="he-IL"/>
        </w:rPr>
      </w:pPr>
    </w:p>
    <w:p w14:paraId="039A904D" w14:textId="77777777" w:rsidR="008356DE" w:rsidRDefault="008356DE" w:rsidP="008356DE">
      <w:pPr>
        <w:pStyle w:val="Default"/>
        <w:ind w:hanging="2"/>
      </w:pPr>
      <w:r w:rsidRPr="00C80506">
        <w:rPr>
          <w:color w:val="auto"/>
          <w:sz w:val="20"/>
          <w:szCs w:val="20"/>
        </w:rPr>
        <w:t>The report by the State Party of Mongolia that the ToR for the REA for Shuren and Orkhon hydropower projects have now been finalised and an international consortium will conduct a separate 15-month study on potential impacts of the EGHPP project on the biodiversity of the property, are noted. While the confirmation that the REA will include elements of an SEA, as well as cumulative impact assessment, energy and water option studies, as well as legal and institutional assessments, is welcomed, it remains unclear how this process would specifically address the Committee’s request to the States Parties to develop a transboundary SEA. It is therefore recommended that the Committee reiterate its requests to the States Parties in this regard.</w:t>
      </w:r>
    </w:p>
    <w:p w14:paraId="5B9E95FD" w14:textId="77777777" w:rsidR="008356DE" w:rsidRPr="00EC3E02" w:rsidRDefault="008356DE" w:rsidP="008356DE">
      <w:pPr>
        <w:ind w:hanging="2"/>
      </w:pPr>
    </w:p>
    <w:p w14:paraId="6DECF7B4" w14:textId="77777777" w:rsidR="008356DE" w:rsidRPr="00EC3E02" w:rsidRDefault="008356DE" w:rsidP="008356DE">
      <w:pPr>
        <w:autoSpaceDE w:val="0"/>
        <w:autoSpaceDN w:val="0"/>
        <w:adjustRightInd w:val="0"/>
        <w:spacing w:after="0" w:line="240" w:lineRule="auto"/>
        <w:ind w:hanging="2"/>
        <w:rPr>
          <w:rFonts w:ascii="Arial" w:hAnsi="Arial" w:cs="Arial"/>
          <w:color w:val="FF0000"/>
          <w:lang w:bidi="he-IL"/>
        </w:rPr>
      </w:pPr>
      <w:r w:rsidRPr="00EC3E02">
        <w:rPr>
          <w:rFonts w:ascii="Arial" w:hAnsi="Arial" w:cs="Arial"/>
          <w:b/>
          <w:bCs/>
          <w:i/>
          <w:iCs/>
          <w:color w:val="FF0000"/>
          <w:lang w:bidi="he-IL"/>
        </w:rPr>
        <w:t xml:space="preserve">Draft Decision: 44 COM 7B.107 </w:t>
      </w:r>
    </w:p>
    <w:p w14:paraId="36E7AAB4" w14:textId="77777777" w:rsidR="008356DE" w:rsidRDefault="008356DE" w:rsidP="008356DE">
      <w:pPr>
        <w:pStyle w:val="Default"/>
        <w:ind w:hanging="2"/>
      </w:pPr>
      <w:r w:rsidRPr="00C80506">
        <w:rPr>
          <w:i/>
          <w:iCs/>
          <w:sz w:val="22"/>
          <w:szCs w:val="22"/>
        </w:rPr>
        <w:t>The World Heritage Committee,</w:t>
      </w:r>
    </w:p>
    <w:p w14:paraId="708C8E09" w14:textId="77777777" w:rsidR="008356DE" w:rsidRPr="00EC3E02" w:rsidRDefault="008356DE" w:rsidP="008356DE">
      <w:pPr>
        <w:ind w:hanging="2"/>
      </w:pPr>
    </w:p>
    <w:p w14:paraId="5B31D685" w14:textId="77777777" w:rsidR="008356DE" w:rsidRPr="00EC3E02" w:rsidRDefault="008356DE" w:rsidP="008356DE">
      <w:pPr>
        <w:autoSpaceDE w:val="0"/>
        <w:autoSpaceDN w:val="0"/>
        <w:adjustRightInd w:val="0"/>
        <w:spacing w:after="0" w:line="240" w:lineRule="auto"/>
        <w:ind w:hanging="2"/>
        <w:rPr>
          <w:rFonts w:ascii="Arial" w:hAnsi="Arial" w:cs="Arial"/>
          <w:color w:val="000000"/>
          <w:sz w:val="24"/>
          <w:szCs w:val="24"/>
          <w:lang w:bidi="he-IL"/>
        </w:rPr>
      </w:pPr>
    </w:p>
    <w:p w14:paraId="21FF91D9" w14:textId="77777777" w:rsidR="008356DE" w:rsidRPr="00EC3E02" w:rsidRDefault="008356DE" w:rsidP="008356DE">
      <w:pPr>
        <w:numPr>
          <w:ilvl w:val="0"/>
          <w:numId w:val="3"/>
        </w:numPr>
        <w:autoSpaceDE w:val="0"/>
        <w:autoSpaceDN w:val="0"/>
        <w:adjustRightInd w:val="0"/>
        <w:spacing w:after="257" w:line="240" w:lineRule="auto"/>
        <w:ind w:hanging="2"/>
        <w:rPr>
          <w:rFonts w:ascii="Arial" w:hAnsi="Arial" w:cs="Arial"/>
          <w:color w:val="000000"/>
          <w:lang w:bidi="he-IL"/>
        </w:rPr>
      </w:pPr>
      <w:r w:rsidRPr="00EC3E02">
        <w:rPr>
          <w:rFonts w:ascii="Arial" w:hAnsi="Arial" w:cs="Arial"/>
          <w:i/>
          <w:iCs/>
          <w:color w:val="000000"/>
          <w:lang w:bidi="he-IL"/>
        </w:rPr>
        <w:t xml:space="preserve">1. Having examined Document WHC/21/44.COM/7B, </w:t>
      </w:r>
    </w:p>
    <w:p w14:paraId="648AEA07" w14:textId="77777777" w:rsidR="008356DE" w:rsidRPr="00EC3E02" w:rsidRDefault="008356DE" w:rsidP="008356DE">
      <w:pPr>
        <w:numPr>
          <w:ilvl w:val="0"/>
          <w:numId w:val="3"/>
        </w:numPr>
        <w:autoSpaceDE w:val="0"/>
        <w:autoSpaceDN w:val="0"/>
        <w:adjustRightInd w:val="0"/>
        <w:spacing w:after="257" w:line="240" w:lineRule="auto"/>
        <w:ind w:hanging="2"/>
        <w:rPr>
          <w:rFonts w:ascii="Arial" w:hAnsi="Arial" w:cs="Arial"/>
          <w:color w:val="000000"/>
          <w:lang w:bidi="he-IL"/>
        </w:rPr>
      </w:pPr>
      <w:r w:rsidRPr="00EC3E02">
        <w:rPr>
          <w:rFonts w:ascii="Arial" w:hAnsi="Arial" w:cs="Arial"/>
          <w:i/>
          <w:iCs/>
          <w:color w:val="000000"/>
          <w:lang w:bidi="he-IL"/>
        </w:rPr>
        <w:t xml:space="preserve">2. Recalling Decisions </w:t>
      </w:r>
      <w:r w:rsidRPr="00EC3E02">
        <w:rPr>
          <w:rFonts w:ascii="Arial" w:hAnsi="Arial" w:cs="Arial"/>
          <w:b/>
          <w:bCs/>
          <w:i/>
          <w:iCs/>
          <w:color w:val="000000"/>
          <w:lang w:bidi="he-IL"/>
        </w:rPr>
        <w:t>39 COM 7B.22, 40 COM 7B.97, 41 COM 7B.6 and 42 COM 7B.76</w:t>
      </w:r>
      <w:r w:rsidRPr="00EC3E02">
        <w:rPr>
          <w:rFonts w:ascii="Arial" w:hAnsi="Arial" w:cs="Arial"/>
          <w:i/>
          <w:iCs/>
          <w:color w:val="000000"/>
          <w:lang w:bidi="he-IL"/>
        </w:rPr>
        <w:t xml:space="preserve">, adopted at its 39th (Bonn, 2015), 40th (Istanbul/UNESCO, 2016), 41st (Krakow, 2017) and 42nd (Manama, 2018) sessions respectively, </w:t>
      </w:r>
    </w:p>
    <w:p w14:paraId="4040F139" w14:textId="77777777" w:rsidR="008356DE" w:rsidRPr="00EC3E02" w:rsidRDefault="008356DE" w:rsidP="008356DE">
      <w:pPr>
        <w:numPr>
          <w:ilvl w:val="0"/>
          <w:numId w:val="3"/>
        </w:numPr>
        <w:autoSpaceDE w:val="0"/>
        <w:autoSpaceDN w:val="0"/>
        <w:adjustRightInd w:val="0"/>
        <w:spacing w:after="257" w:line="240" w:lineRule="auto"/>
        <w:ind w:hanging="2"/>
        <w:rPr>
          <w:rFonts w:ascii="Arial" w:hAnsi="Arial" w:cs="Arial"/>
          <w:color w:val="000000"/>
          <w:lang w:bidi="he-IL"/>
        </w:rPr>
      </w:pPr>
      <w:r w:rsidRPr="00EC3E02">
        <w:rPr>
          <w:rFonts w:ascii="Arial" w:hAnsi="Arial" w:cs="Arial"/>
          <w:i/>
          <w:iCs/>
          <w:color w:val="000000"/>
          <w:lang w:bidi="he-IL"/>
        </w:rPr>
        <w:t xml:space="preserve">3. Notes with utmost concern several proposed amendments to existing legislation and new laws, which would significantly weaken the existing regulatory framework in terms of requirements for impact assessments and allowable levels of pollutants, and considers that the scale of this weakening of the regulatory provisions, at the time when the property’s ecological conditions continue to deteriorate, is such that, if all proposed changes proceed, the property would face potential danger in line with Paragraph 180(b) i) and iv) of the </w:t>
      </w:r>
      <w:r w:rsidRPr="00EC3E02">
        <w:rPr>
          <w:rFonts w:ascii="Arial" w:hAnsi="Arial" w:cs="Arial"/>
          <w:color w:val="000000"/>
          <w:lang w:bidi="he-IL"/>
        </w:rPr>
        <w:t>Operational Guidelines</w:t>
      </w:r>
      <w:r w:rsidRPr="00EC3E02">
        <w:rPr>
          <w:rFonts w:ascii="Arial" w:hAnsi="Arial" w:cs="Arial"/>
          <w:i/>
          <w:iCs/>
          <w:color w:val="000000"/>
          <w:lang w:bidi="he-IL"/>
        </w:rPr>
        <w:t xml:space="preserve">; </w:t>
      </w:r>
    </w:p>
    <w:p w14:paraId="1672FA04" w14:textId="77777777" w:rsidR="008356DE" w:rsidRPr="00EC3E02" w:rsidRDefault="008356DE" w:rsidP="008356DE">
      <w:pPr>
        <w:numPr>
          <w:ilvl w:val="0"/>
          <w:numId w:val="3"/>
        </w:numPr>
        <w:autoSpaceDE w:val="0"/>
        <w:autoSpaceDN w:val="0"/>
        <w:adjustRightInd w:val="0"/>
        <w:spacing w:after="257" w:line="240" w:lineRule="auto"/>
        <w:ind w:hanging="2"/>
        <w:rPr>
          <w:rFonts w:ascii="Arial" w:hAnsi="Arial" w:cs="Arial"/>
          <w:color w:val="000000"/>
          <w:lang w:bidi="he-IL"/>
        </w:rPr>
      </w:pPr>
      <w:r w:rsidRPr="00EC3E02">
        <w:rPr>
          <w:rFonts w:ascii="Arial" w:hAnsi="Arial" w:cs="Arial"/>
          <w:i/>
          <w:iCs/>
          <w:color w:val="000000"/>
          <w:lang w:bidi="he-IL"/>
        </w:rPr>
        <w:t xml:space="preserve">4. Requests the State Party to undertake a comprehensive review of all proposed legislative changes and their interdependencies, that could potentially affect the property and urges the State Party not to approve any changes that would weaken the existing protection regime of the property and strengthen the Law on the Protection of Lake Baikal to ensure that the protection of the Outstanding Universal Value (OUV) of the property can be guaranteed through a cross-sectoral approach; </w:t>
      </w:r>
    </w:p>
    <w:p w14:paraId="53EE2AEB" w14:textId="77777777" w:rsidR="008356DE" w:rsidRPr="00EC3E02" w:rsidRDefault="008356DE" w:rsidP="008356DE">
      <w:pPr>
        <w:numPr>
          <w:ilvl w:val="0"/>
          <w:numId w:val="3"/>
        </w:numPr>
        <w:autoSpaceDE w:val="0"/>
        <w:autoSpaceDN w:val="0"/>
        <w:adjustRightInd w:val="0"/>
        <w:spacing w:after="257" w:line="240" w:lineRule="auto"/>
        <w:ind w:hanging="2"/>
        <w:rPr>
          <w:rFonts w:ascii="Arial" w:hAnsi="Arial" w:cs="Arial"/>
          <w:color w:val="000000"/>
          <w:lang w:bidi="he-IL"/>
        </w:rPr>
      </w:pPr>
      <w:r w:rsidRPr="00EC3E02">
        <w:rPr>
          <w:rFonts w:ascii="Arial" w:hAnsi="Arial" w:cs="Arial"/>
          <w:i/>
          <w:iCs/>
          <w:color w:val="000000"/>
          <w:lang w:bidi="he-IL"/>
        </w:rPr>
        <w:t xml:space="preserve">5. Notes the information provided by the State Party that no damage has been observed on the environment as a result of measures taken on water level fluctuations, but regrets that its request to undertake a complete and comprehensive Environmental Impact Assessment (EIA) of the impacts of existing water use and management regulations on the OUV of the property has not been implemented; </w:t>
      </w:r>
    </w:p>
    <w:p w14:paraId="72F14D70" w14:textId="77777777" w:rsidR="008356DE" w:rsidRPr="00EC3E02" w:rsidRDefault="008356DE" w:rsidP="008356DE">
      <w:pPr>
        <w:numPr>
          <w:ilvl w:val="0"/>
          <w:numId w:val="3"/>
        </w:numPr>
        <w:autoSpaceDE w:val="0"/>
        <w:autoSpaceDN w:val="0"/>
        <w:adjustRightInd w:val="0"/>
        <w:spacing w:after="257" w:line="240" w:lineRule="auto"/>
        <w:ind w:hanging="2"/>
        <w:rPr>
          <w:rFonts w:ascii="Arial" w:hAnsi="Arial" w:cs="Arial"/>
          <w:color w:val="000000"/>
          <w:lang w:bidi="he-IL"/>
        </w:rPr>
      </w:pPr>
      <w:r w:rsidRPr="00EC3E02">
        <w:rPr>
          <w:rFonts w:ascii="Arial" w:hAnsi="Arial" w:cs="Arial"/>
          <w:i/>
          <w:iCs/>
          <w:color w:val="000000"/>
          <w:lang w:bidi="he-IL"/>
        </w:rPr>
        <w:t xml:space="preserve">6. Urges again the State Party to revoke all amendments introducing changes of the limits on fluctuation and not to introduce any further regulatory changes providing for further extension of the range of allowed water level fluctuation until the impacts of all existing water use and management regulations on the OUV of the property are fully understood through a complete and comprehensive EIA and also requests the State Party to submit the EIA to World Heritage Centre for review by IUCN; </w:t>
      </w:r>
    </w:p>
    <w:p w14:paraId="2E34BA40" w14:textId="77777777" w:rsidR="008356DE" w:rsidRPr="00EC3E02" w:rsidRDefault="008356DE" w:rsidP="008356DE">
      <w:pPr>
        <w:numPr>
          <w:ilvl w:val="0"/>
          <w:numId w:val="3"/>
        </w:numPr>
        <w:autoSpaceDE w:val="0"/>
        <w:autoSpaceDN w:val="0"/>
        <w:adjustRightInd w:val="0"/>
        <w:spacing w:after="0" w:line="240" w:lineRule="auto"/>
        <w:ind w:hanging="2"/>
        <w:rPr>
          <w:rFonts w:ascii="Arial" w:hAnsi="Arial" w:cs="Arial"/>
          <w:color w:val="000000"/>
          <w:lang w:bidi="he-IL"/>
        </w:rPr>
      </w:pPr>
      <w:r w:rsidRPr="00EC3E02">
        <w:rPr>
          <w:rFonts w:ascii="Arial" w:hAnsi="Arial" w:cs="Arial"/>
          <w:i/>
          <w:iCs/>
          <w:color w:val="000000"/>
          <w:lang w:bidi="he-IL"/>
        </w:rPr>
        <w:t xml:space="preserve">7. Also regrets that no information has been provided by the State Party regarding the remediation of the former Baikalsk Pulp and Paper Mill (BPPM) site, nor regarding the planned EIA for this process, and reiterates its request to the State Party to develop and submit this EIA including an assessment of possible options for the future uses of the site and their potential impacts on the OUV of the property, for review by IUCN, and also urges the State Party to ensure that the best possible options are chosen in terms of selection of technologies and implementing entities; </w:t>
      </w:r>
    </w:p>
    <w:p w14:paraId="37D9E6C4" w14:textId="77777777" w:rsidR="008356DE" w:rsidRPr="00EC3E02" w:rsidRDefault="008356DE" w:rsidP="008356DE">
      <w:pPr>
        <w:numPr>
          <w:ilvl w:val="0"/>
          <w:numId w:val="3"/>
        </w:numPr>
        <w:autoSpaceDE w:val="0"/>
        <w:autoSpaceDN w:val="0"/>
        <w:adjustRightInd w:val="0"/>
        <w:spacing w:after="0" w:line="240" w:lineRule="auto"/>
        <w:ind w:hanging="2"/>
        <w:rPr>
          <w:rFonts w:ascii="Arial" w:hAnsi="Arial" w:cs="Arial"/>
          <w:color w:val="000000"/>
          <w:lang w:bidi="he-IL"/>
        </w:rPr>
      </w:pPr>
    </w:p>
    <w:p w14:paraId="3D76CBEA" w14:textId="77777777" w:rsidR="008356DE" w:rsidRDefault="008356DE" w:rsidP="008356DE">
      <w:pPr>
        <w:pStyle w:val="Default"/>
        <w:numPr>
          <w:ilvl w:val="0"/>
          <w:numId w:val="2"/>
        </w:numPr>
        <w:spacing w:after="256"/>
        <w:ind w:hanging="2"/>
        <w:rPr>
          <w:sz w:val="22"/>
          <w:szCs w:val="22"/>
        </w:rPr>
      </w:pPr>
      <w:r>
        <w:rPr>
          <w:i/>
          <w:iCs/>
          <w:sz w:val="22"/>
          <w:szCs w:val="22"/>
        </w:rPr>
        <w:t xml:space="preserve">8. Regrets once again that the State Party did not submit either the results of the EIAs for each Special Economic Zone (SEZ) located within or overlapping with the property or a Strategic Environmental Assessment (SEA) for all SEZs regarding existing and future developments and their cumulative impacts on the OUV of the property, and further urges the State Party to complete these </w:t>
      </w:r>
      <w:r>
        <w:rPr>
          <w:i/>
          <w:iCs/>
          <w:sz w:val="22"/>
          <w:szCs w:val="22"/>
        </w:rPr>
        <w:lastRenderedPageBreak/>
        <w:t xml:space="preserve">assessments as a matter of priority and to submit them to the World Heritage Centre, for review by IUCN, as soon as they are available; </w:t>
      </w:r>
    </w:p>
    <w:p w14:paraId="11799A44" w14:textId="77777777" w:rsidR="008356DE" w:rsidRDefault="008356DE" w:rsidP="008356DE">
      <w:pPr>
        <w:pStyle w:val="Default"/>
        <w:numPr>
          <w:ilvl w:val="0"/>
          <w:numId w:val="2"/>
        </w:numPr>
        <w:spacing w:after="256"/>
        <w:ind w:hanging="2"/>
        <w:rPr>
          <w:sz w:val="22"/>
          <w:szCs w:val="22"/>
        </w:rPr>
      </w:pPr>
      <w:r>
        <w:rPr>
          <w:i/>
          <w:iCs/>
          <w:sz w:val="22"/>
          <w:szCs w:val="22"/>
        </w:rPr>
        <w:t xml:space="preserve">9. Expresses concern about the reported increase of illegal constructions on the lake shore, even within protected areas and urges furthermore the State Party to address this threat as a matter of urgency; </w:t>
      </w:r>
    </w:p>
    <w:p w14:paraId="011FD668" w14:textId="77777777" w:rsidR="008356DE" w:rsidRDefault="008356DE" w:rsidP="008356DE">
      <w:pPr>
        <w:pStyle w:val="Default"/>
        <w:numPr>
          <w:ilvl w:val="0"/>
          <w:numId w:val="2"/>
        </w:numPr>
        <w:spacing w:after="256"/>
        <w:ind w:hanging="2"/>
        <w:rPr>
          <w:sz w:val="22"/>
          <w:szCs w:val="22"/>
        </w:rPr>
      </w:pPr>
      <w:r>
        <w:rPr>
          <w:i/>
          <w:iCs/>
          <w:sz w:val="22"/>
          <w:szCs w:val="22"/>
        </w:rPr>
        <w:t xml:space="preserve">10. Welcomes the draft action plan to improve the system for forest fire protection within the property, and also reiterates its request to the State Party to also provide an update on the assessment of impacts of forest fires on the lake ecosystem; </w:t>
      </w:r>
    </w:p>
    <w:p w14:paraId="3D7113FF" w14:textId="77777777" w:rsidR="008356DE" w:rsidRDefault="008356DE" w:rsidP="008356DE">
      <w:pPr>
        <w:pStyle w:val="Default"/>
        <w:numPr>
          <w:ilvl w:val="0"/>
          <w:numId w:val="2"/>
        </w:numPr>
        <w:spacing w:after="256"/>
        <w:ind w:hanging="2"/>
        <w:rPr>
          <w:sz w:val="22"/>
          <w:szCs w:val="22"/>
        </w:rPr>
      </w:pPr>
      <w:r>
        <w:rPr>
          <w:i/>
          <w:iCs/>
          <w:sz w:val="22"/>
          <w:szCs w:val="22"/>
        </w:rPr>
        <w:t xml:space="preserve">11. Takes note of the information provided by the State Party of Mongolia that the Terms of Reference for the Regional Environmental Assessment for the proposed Shuren and Orkhon hydropower projects have been finalized, and further requests the State Party to clarify how this process will be linked with the development of a transboundary SEA, as requested by the Committee; </w:t>
      </w:r>
    </w:p>
    <w:p w14:paraId="3618EAAA" w14:textId="77777777" w:rsidR="008356DE" w:rsidRDefault="008356DE" w:rsidP="008356DE">
      <w:pPr>
        <w:pStyle w:val="Default"/>
        <w:numPr>
          <w:ilvl w:val="0"/>
          <w:numId w:val="2"/>
        </w:numPr>
        <w:spacing w:after="256"/>
        <w:ind w:hanging="2"/>
        <w:rPr>
          <w:sz w:val="22"/>
          <w:szCs w:val="22"/>
        </w:rPr>
      </w:pPr>
      <w:r>
        <w:rPr>
          <w:i/>
          <w:iCs/>
          <w:sz w:val="22"/>
          <w:szCs w:val="22"/>
        </w:rPr>
        <w:t xml:space="preserve">12. Acknowledges the further progress on the planned study on the impacts of the Egiin Gol hydropower plant project (EGHPP) on the biodiversity of the property, and further reiterates its request to the State Party of Mongolia to take into account the findings and recommendations of the 2015 mission, especially regarding assessing impacts on the habitats of endangered migratory freshwater species of the Selenga/Lake Baikal complex, and to submit this study to the World Heritage Centre, for review by IUCN, as soon as it is available; </w:t>
      </w:r>
    </w:p>
    <w:p w14:paraId="74EF5691" w14:textId="77777777" w:rsidR="008356DE" w:rsidRDefault="008356DE" w:rsidP="008356DE">
      <w:pPr>
        <w:pStyle w:val="Default"/>
        <w:numPr>
          <w:ilvl w:val="0"/>
          <w:numId w:val="2"/>
        </w:numPr>
        <w:spacing w:after="256"/>
        <w:ind w:hanging="2"/>
        <w:rPr>
          <w:sz w:val="22"/>
          <w:szCs w:val="22"/>
        </w:rPr>
      </w:pPr>
      <w:r>
        <w:rPr>
          <w:i/>
          <w:iCs/>
          <w:sz w:val="22"/>
          <w:szCs w:val="22"/>
        </w:rPr>
        <w:t xml:space="preserve">13. Reiterates furthermore its request to the States Parties of Mongolia and the Russian Federation to implement the recommendations of the 2015 mission as well as the requests in Decisions </w:t>
      </w:r>
      <w:r>
        <w:rPr>
          <w:b/>
          <w:bCs/>
          <w:i/>
          <w:iCs/>
          <w:sz w:val="22"/>
          <w:szCs w:val="22"/>
        </w:rPr>
        <w:t xml:space="preserve">39 COM 7B.22, 40 COM 7B.97, 41 COM 7B.6 </w:t>
      </w:r>
      <w:r>
        <w:rPr>
          <w:i/>
          <w:iCs/>
          <w:sz w:val="22"/>
          <w:szCs w:val="22"/>
        </w:rPr>
        <w:t xml:space="preserve">and </w:t>
      </w:r>
      <w:r>
        <w:rPr>
          <w:b/>
          <w:bCs/>
          <w:i/>
          <w:iCs/>
          <w:sz w:val="22"/>
          <w:szCs w:val="22"/>
        </w:rPr>
        <w:t>42 COM 7B.76</w:t>
      </w:r>
      <w:r>
        <w:rPr>
          <w:i/>
          <w:iCs/>
          <w:sz w:val="22"/>
          <w:szCs w:val="22"/>
        </w:rPr>
        <w:t xml:space="preserve">, and to jointly develop a transboundary SEA for any existing and planned hydropower and water management projects ensuring that its results guide the elaboration of EIAs of any specific individual projects, including the planned Shuren hydropower and Orkhon river projects; </w:t>
      </w:r>
    </w:p>
    <w:p w14:paraId="1CD8FE93" w14:textId="77777777" w:rsidR="008356DE" w:rsidRDefault="008356DE" w:rsidP="008356DE">
      <w:pPr>
        <w:pStyle w:val="Default"/>
        <w:numPr>
          <w:ilvl w:val="0"/>
          <w:numId w:val="2"/>
        </w:numPr>
        <w:spacing w:after="256"/>
        <w:ind w:hanging="2"/>
        <w:rPr>
          <w:sz w:val="22"/>
          <w:szCs w:val="22"/>
        </w:rPr>
      </w:pPr>
      <w:r>
        <w:rPr>
          <w:i/>
          <w:iCs/>
          <w:sz w:val="22"/>
          <w:szCs w:val="22"/>
        </w:rPr>
        <w:t xml:space="preserve">14. Requests furthermore the State Party of the Russian Federation to invite a joint World Heritage Centre/IUCN Reactive Monitoring mission to the property to review the threat posed to it by the different legislative changes, the existing and proposed developments in the SEZ and the remediation plans for the former BPPM, ensuring that, given the complexity of the issues, the mission members can meet with all the relevant national and regional authorities and has access to all relevant legislative documents, including the abovementioned comprehensive review of recent legislative changes, which should be compiled prior to the mission; </w:t>
      </w:r>
    </w:p>
    <w:p w14:paraId="4BAB17A8" w14:textId="77777777" w:rsidR="008356DE" w:rsidRDefault="008356DE" w:rsidP="008356DE">
      <w:pPr>
        <w:pStyle w:val="Default"/>
        <w:numPr>
          <w:ilvl w:val="0"/>
          <w:numId w:val="2"/>
        </w:numPr>
        <w:spacing w:after="256"/>
        <w:ind w:hanging="2"/>
        <w:rPr>
          <w:sz w:val="22"/>
          <w:szCs w:val="22"/>
        </w:rPr>
      </w:pPr>
      <w:r>
        <w:rPr>
          <w:i/>
          <w:iCs/>
          <w:sz w:val="22"/>
          <w:szCs w:val="22"/>
        </w:rPr>
        <w:t xml:space="preserve">15. Requests moreover the States Parties of the Russian Federation and Mongolia to organize a meeting, through appropriate means, with the Reactive Monitoring mission team to allow the mission to assess the full range of issues potentially affecting the hydrological and ecological conditions of the property; </w:t>
      </w:r>
    </w:p>
    <w:p w14:paraId="7DB76217" w14:textId="1C520AE4" w:rsidR="008356DE" w:rsidRPr="008356DE" w:rsidRDefault="008356DE" w:rsidP="008356DE">
      <w:pPr>
        <w:ind w:hanging="2"/>
      </w:pPr>
      <w:r w:rsidRPr="00EC3E02">
        <w:rPr>
          <w:i/>
          <w:iCs/>
        </w:rPr>
        <w:t xml:space="preserve">16. Finally requests the State Party to submit to the World Heritage Centre, by </w:t>
      </w:r>
      <w:r w:rsidRPr="00EC3E02">
        <w:rPr>
          <w:b/>
          <w:bCs/>
          <w:i/>
          <w:iCs/>
        </w:rPr>
        <w:t>1 February 2022</w:t>
      </w:r>
      <w:r w:rsidRPr="00EC3E02">
        <w:rPr>
          <w:i/>
          <w:iCs/>
        </w:rPr>
        <w:t>, an updated report on the state of conservation of the property and the implementation of the above, for examination by the World Heritage Committee at its 45th session in 2022, with a view to considering in the absence of substantial</w:t>
      </w:r>
      <w:r w:rsidRPr="00EC3E02">
        <w:t>progress in addressing the above, the possible inscription of the property on the List of World Heritage in Danger.</w:t>
      </w:r>
      <w:r w:rsidRPr="00497FB3">
        <w:t xml:space="preserve"> </w:t>
      </w:r>
    </w:p>
    <w:p w14:paraId="7F3B194B" w14:textId="77777777" w:rsidR="008356DE" w:rsidRPr="00887AB1" w:rsidRDefault="008356DE" w:rsidP="005E7685">
      <w:pPr>
        <w:ind w:hanging="2"/>
        <w:rPr>
          <w:rFonts w:ascii="Arial" w:hAnsi="Arial" w:cs="Arial"/>
          <w:color w:val="000000"/>
          <w:sz w:val="18"/>
          <w:szCs w:val="18"/>
          <w:lang w:bidi="he-IL"/>
        </w:rPr>
      </w:pPr>
      <w:r>
        <w:rPr>
          <w:rFonts w:ascii="Arial" w:hAnsi="Arial" w:cs="Arial"/>
          <w:color w:val="000000"/>
          <w:sz w:val="18"/>
          <w:szCs w:val="18"/>
          <w:lang w:bidi="he-IL"/>
        </w:rPr>
        <w:t>WHC</w:t>
      </w:r>
      <w:r w:rsidRPr="00887AB1">
        <w:rPr>
          <w:rFonts w:ascii="Arial" w:hAnsi="Arial" w:cs="Arial"/>
          <w:color w:val="000000"/>
          <w:sz w:val="18"/>
          <w:szCs w:val="18"/>
          <w:lang w:bidi="he-IL"/>
        </w:rPr>
        <w:t>/21/44.</w:t>
      </w:r>
      <w:r>
        <w:rPr>
          <w:rFonts w:ascii="Arial" w:hAnsi="Arial" w:cs="Arial"/>
          <w:color w:val="000000"/>
          <w:sz w:val="18"/>
          <w:szCs w:val="18"/>
          <w:lang w:bidi="he-IL"/>
        </w:rPr>
        <w:t>COM</w:t>
      </w:r>
      <w:r w:rsidRPr="00887AB1">
        <w:rPr>
          <w:rFonts w:ascii="Arial" w:hAnsi="Arial" w:cs="Arial"/>
          <w:color w:val="000000"/>
          <w:sz w:val="18"/>
          <w:szCs w:val="18"/>
          <w:lang w:bidi="he-IL"/>
        </w:rPr>
        <w:t>/7</w:t>
      </w:r>
      <w:r>
        <w:rPr>
          <w:rFonts w:ascii="Arial" w:hAnsi="Arial" w:cs="Arial"/>
          <w:color w:val="000000"/>
          <w:sz w:val="18"/>
          <w:szCs w:val="18"/>
          <w:lang w:bidi="he-IL"/>
        </w:rPr>
        <w:t>B</w:t>
      </w:r>
      <w:r w:rsidRPr="00887AB1">
        <w:rPr>
          <w:rFonts w:ascii="Arial" w:hAnsi="Arial" w:cs="Arial"/>
          <w:color w:val="000000"/>
          <w:sz w:val="18"/>
          <w:szCs w:val="18"/>
          <w:lang w:bidi="he-IL"/>
        </w:rPr>
        <w:t xml:space="preserve">, </w:t>
      </w:r>
      <w:r w:rsidR="005E7685">
        <w:rPr>
          <w:rFonts w:ascii="Arial" w:hAnsi="Arial" w:cs="Arial"/>
          <w:color w:val="000000"/>
          <w:sz w:val="18"/>
          <w:szCs w:val="18"/>
          <w:lang w:bidi="he-IL"/>
        </w:rPr>
        <w:t>page</w:t>
      </w:r>
      <w:r w:rsidRPr="00887AB1">
        <w:rPr>
          <w:rFonts w:ascii="Arial" w:hAnsi="Arial" w:cs="Arial"/>
          <w:color w:val="000000"/>
          <w:sz w:val="18"/>
          <w:szCs w:val="18"/>
          <w:lang w:bidi="he-IL"/>
        </w:rPr>
        <w:t xml:space="preserve"> 292 </w:t>
      </w:r>
    </w:p>
    <w:p w14:paraId="194645B7" w14:textId="77777777" w:rsidR="008356DE" w:rsidRPr="00887AB1" w:rsidRDefault="00B274A3" w:rsidP="008356DE">
      <w:pPr>
        <w:ind w:hanging="2"/>
      </w:pPr>
      <w:hyperlink r:id="rId7" w:history="1">
        <w:r w:rsidR="008356DE" w:rsidRPr="009F27F9">
          <w:rPr>
            <w:rStyle w:val="a8"/>
          </w:rPr>
          <w:t>https</w:t>
        </w:r>
        <w:r w:rsidR="008356DE" w:rsidRPr="00887AB1">
          <w:rPr>
            <w:rStyle w:val="a8"/>
          </w:rPr>
          <w:t>://</w:t>
        </w:r>
        <w:r w:rsidR="008356DE" w:rsidRPr="009F27F9">
          <w:rPr>
            <w:rStyle w:val="a8"/>
          </w:rPr>
          <w:t>whc</w:t>
        </w:r>
        <w:r w:rsidR="008356DE" w:rsidRPr="00887AB1">
          <w:rPr>
            <w:rStyle w:val="a8"/>
          </w:rPr>
          <w:t>.</w:t>
        </w:r>
        <w:r w:rsidR="008356DE" w:rsidRPr="009F27F9">
          <w:rPr>
            <w:rStyle w:val="a8"/>
          </w:rPr>
          <w:t>unesco</w:t>
        </w:r>
        <w:r w:rsidR="008356DE" w:rsidRPr="00887AB1">
          <w:rPr>
            <w:rStyle w:val="a8"/>
          </w:rPr>
          <w:t>.</w:t>
        </w:r>
        <w:r w:rsidR="008356DE" w:rsidRPr="009F27F9">
          <w:rPr>
            <w:rStyle w:val="a8"/>
          </w:rPr>
          <w:t>org</w:t>
        </w:r>
        <w:r w:rsidR="008356DE" w:rsidRPr="00887AB1">
          <w:rPr>
            <w:rStyle w:val="a8"/>
          </w:rPr>
          <w:t>/</w:t>
        </w:r>
        <w:r w:rsidR="008356DE" w:rsidRPr="009F27F9">
          <w:rPr>
            <w:rStyle w:val="a8"/>
          </w:rPr>
          <w:t>document</w:t>
        </w:r>
        <w:r w:rsidR="008356DE" w:rsidRPr="00887AB1">
          <w:rPr>
            <w:rStyle w:val="a8"/>
          </w:rPr>
          <w:t>/187771</w:t>
        </w:r>
      </w:hyperlink>
    </w:p>
    <w:p w14:paraId="37ED2D83" w14:textId="77777777" w:rsidR="00F00024" w:rsidRPr="00887AB1" w:rsidRDefault="00F00024">
      <w:pPr>
        <w:rPr>
          <w:rFonts w:ascii="Arial" w:hAnsi="Arial" w:cs="Arial"/>
          <w:color w:val="000000"/>
          <w:lang w:bidi="he-IL"/>
        </w:rPr>
      </w:pPr>
      <w:r w:rsidRPr="00887AB1">
        <w:br w:type="page"/>
      </w:r>
    </w:p>
    <w:p w14:paraId="20F7BEA1" w14:textId="77777777" w:rsidR="00645463" w:rsidRPr="00645463" w:rsidRDefault="00645463" w:rsidP="00F00024">
      <w:pPr>
        <w:pStyle w:val="Default"/>
        <w:rPr>
          <w:sz w:val="22"/>
          <w:szCs w:val="22"/>
        </w:rPr>
      </w:pPr>
    </w:p>
    <w:p w14:paraId="5B58D744" w14:textId="3FF3AFED" w:rsidR="00645463" w:rsidRPr="00EE286C" w:rsidRDefault="00645463" w:rsidP="00F50952">
      <w:pPr>
        <w:pStyle w:val="Default"/>
        <w:numPr>
          <w:ilvl w:val="0"/>
          <w:numId w:val="1"/>
        </w:numPr>
        <w:rPr>
          <w:b/>
          <w:bCs/>
          <w:i/>
          <w:iCs/>
          <w:sz w:val="22"/>
          <w:szCs w:val="22"/>
          <w:u w:val="single"/>
          <w:lang w:val="ru-RU"/>
        </w:rPr>
      </w:pPr>
      <w:r w:rsidRPr="00EE286C">
        <w:rPr>
          <w:b/>
          <w:bCs/>
          <w:i/>
          <w:iCs/>
          <w:sz w:val="22"/>
          <w:szCs w:val="22"/>
          <w:u w:val="single"/>
          <w:lang w:val="ru-RU"/>
        </w:rPr>
        <w:t>Неофициальный перевод на русский язык</w:t>
      </w:r>
      <w:r w:rsidR="00EE286C" w:rsidRPr="00EE286C">
        <w:rPr>
          <w:b/>
          <w:bCs/>
          <w:i/>
          <w:iCs/>
          <w:sz w:val="22"/>
          <w:szCs w:val="22"/>
          <w:u w:val="single"/>
          <w:lang w:val="ru-RU"/>
        </w:rPr>
        <w:t xml:space="preserve"> от коалиции «Реки без границ»</w:t>
      </w:r>
      <w:r w:rsidR="00EE286C">
        <w:rPr>
          <w:b/>
          <w:bCs/>
          <w:i/>
          <w:iCs/>
          <w:sz w:val="22"/>
          <w:szCs w:val="22"/>
          <w:u w:val="single"/>
          <w:lang w:val="ru-RU"/>
        </w:rPr>
        <w:t>:</w:t>
      </w:r>
      <w:r w:rsidR="00EE286C" w:rsidRPr="00EE286C">
        <w:rPr>
          <w:b/>
          <w:bCs/>
          <w:i/>
          <w:iCs/>
          <w:sz w:val="22"/>
          <w:szCs w:val="22"/>
          <w:u w:val="single"/>
          <w:lang w:val="ru-RU"/>
        </w:rPr>
        <w:t xml:space="preserve"> </w:t>
      </w:r>
    </w:p>
    <w:p w14:paraId="7A472F0E" w14:textId="77777777" w:rsidR="00645463" w:rsidRPr="00F00024" w:rsidRDefault="00645463" w:rsidP="00F50952">
      <w:pPr>
        <w:pStyle w:val="Default"/>
        <w:numPr>
          <w:ilvl w:val="0"/>
          <w:numId w:val="1"/>
        </w:numPr>
        <w:rPr>
          <w:sz w:val="22"/>
          <w:szCs w:val="22"/>
          <w:lang w:val="ru-RU"/>
        </w:rPr>
      </w:pPr>
    </w:p>
    <w:p w14:paraId="17E526BF" w14:textId="20ED9F19" w:rsidR="00F50952" w:rsidRPr="006820D1" w:rsidRDefault="00645463" w:rsidP="00F50952">
      <w:pPr>
        <w:pStyle w:val="Default"/>
        <w:numPr>
          <w:ilvl w:val="0"/>
          <w:numId w:val="1"/>
        </w:numPr>
        <w:rPr>
          <w:b/>
          <w:bCs/>
          <w:sz w:val="22"/>
          <w:szCs w:val="22"/>
        </w:rPr>
      </w:pPr>
      <w:r w:rsidRPr="006820D1">
        <w:rPr>
          <w:b/>
          <w:bCs/>
          <w:sz w:val="22"/>
          <w:szCs w:val="22"/>
          <w:lang w:val="ru-RU"/>
        </w:rPr>
        <w:t xml:space="preserve">ОЗЕРО БАЙКАЛ </w:t>
      </w:r>
      <w:r w:rsidR="006820D1" w:rsidRPr="006820D1">
        <w:rPr>
          <w:b/>
          <w:bCs/>
          <w:sz w:val="22"/>
          <w:szCs w:val="22"/>
          <w:lang w:val="ru-RU"/>
        </w:rPr>
        <w:t>(РОССИЙСКАЯ ФЕДЕРАЦИЯ)</w:t>
      </w:r>
    </w:p>
    <w:p w14:paraId="4D0C2E33" w14:textId="77777777" w:rsidR="00C80506" w:rsidRDefault="00C80506" w:rsidP="00C80506">
      <w:pPr>
        <w:pStyle w:val="Default"/>
        <w:numPr>
          <w:ilvl w:val="0"/>
          <w:numId w:val="1"/>
        </w:numPr>
        <w:rPr>
          <w:sz w:val="22"/>
          <w:szCs w:val="22"/>
        </w:rPr>
      </w:pPr>
    </w:p>
    <w:p w14:paraId="675538EF" w14:textId="77777777" w:rsidR="00BA6812" w:rsidRPr="00497FB3" w:rsidRDefault="00BA6812" w:rsidP="00BA6812">
      <w:pPr>
        <w:spacing w:after="0" w:line="240" w:lineRule="auto"/>
        <w:ind w:hanging="2"/>
        <w:rPr>
          <w:rFonts w:ascii="Times New Roman" w:eastAsia="Times New Roman" w:hAnsi="Times New Roman" w:cs="Times New Roman"/>
          <w:sz w:val="24"/>
          <w:szCs w:val="24"/>
          <w:lang w:val="ru-RU" w:bidi="he-IL"/>
        </w:rPr>
      </w:pPr>
      <w:r w:rsidRPr="00497FB3">
        <w:rPr>
          <w:rFonts w:ascii="Arial" w:eastAsia="Times New Roman" w:hAnsi="Arial" w:cs="Arial"/>
          <w:i/>
          <w:iCs/>
          <w:sz w:val="20"/>
          <w:szCs w:val="20"/>
          <w:lang w:val="ru-RU" w:bidi="he-IL"/>
        </w:rPr>
        <w:t xml:space="preserve">Факторы, влияющие на </w:t>
      </w:r>
      <w:r w:rsidR="00645463">
        <w:rPr>
          <w:rFonts w:ascii="Arial" w:eastAsia="Times New Roman" w:hAnsi="Arial" w:cs="Arial"/>
          <w:i/>
          <w:iCs/>
          <w:sz w:val="20"/>
          <w:szCs w:val="20"/>
          <w:lang w:val="ru-RU" w:bidi="he-IL"/>
        </w:rPr>
        <w:t>объект</w:t>
      </w:r>
      <w:r w:rsidRPr="00497FB3">
        <w:rPr>
          <w:rFonts w:ascii="Arial" w:eastAsia="Times New Roman" w:hAnsi="Arial" w:cs="Arial"/>
          <w:i/>
          <w:iCs/>
          <w:sz w:val="20"/>
          <w:szCs w:val="20"/>
          <w:lang w:val="ru-RU" w:bidi="he-IL"/>
        </w:rPr>
        <w:t xml:space="preserve">, указанные в предыдущих отчетах </w:t>
      </w:r>
    </w:p>
    <w:p w14:paraId="4B7623EE" w14:textId="12F521C4" w:rsidR="00BA6812" w:rsidRPr="00497FB3" w:rsidRDefault="00BA6812" w:rsidP="00BA6812">
      <w:pPr>
        <w:spacing w:after="24" w:line="240" w:lineRule="auto"/>
        <w:rPr>
          <w:rFonts w:ascii="Times New Roman" w:eastAsia="Times New Roman" w:hAnsi="Times New Roman" w:cs="Times New Roman"/>
          <w:sz w:val="24"/>
          <w:szCs w:val="24"/>
          <w:lang w:val="ru-RU" w:bidi="he-IL"/>
        </w:rPr>
      </w:pPr>
      <w:r w:rsidRPr="00497FB3">
        <w:rPr>
          <w:rFonts w:ascii="Arial" w:eastAsia="Times New Roman" w:hAnsi="Arial" w:cs="Arial"/>
          <w:sz w:val="20"/>
          <w:szCs w:val="20"/>
          <w:lang w:val="ru-RU" w:bidi="he-IL"/>
        </w:rPr>
        <w:t>• • Проект газо- и нефтепровода через объект всемирного наследия в 2006 г. (проблема решена)</w:t>
      </w:r>
      <w:r w:rsidRPr="00497FB3">
        <w:rPr>
          <w:rFonts w:ascii="Times New Roman" w:eastAsia="Times New Roman" w:hAnsi="Times New Roman" w:cs="Times New Roman"/>
          <w:sz w:val="14"/>
          <w:szCs w:val="14"/>
          <w:lang w:val="ru-RU" w:bidi="he-IL"/>
        </w:rPr>
        <w:t xml:space="preserve"> </w:t>
      </w:r>
    </w:p>
    <w:p w14:paraId="0E4D4C03" w14:textId="0075FC89" w:rsidR="00BA6812" w:rsidRPr="00497FB3" w:rsidRDefault="00BA6812" w:rsidP="00BA6812">
      <w:pPr>
        <w:spacing w:after="24" w:line="240" w:lineRule="auto"/>
        <w:rPr>
          <w:rFonts w:ascii="Times New Roman" w:eastAsia="Times New Roman" w:hAnsi="Times New Roman" w:cs="Times New Roman"/>
          <w:sz w:val="24"/>
          <w:szCs w:val="24"/>
          <w:lang w:val="ru-RU" w:bidi="he-IL"/>
        </w:rPr>
      </w:pPr>
      <w:r w:rsidRPr="00497FB3">
        <w:rPr>
          <w:rFonts w:ascii="Arial" w:eastAsia="Times New Roman" w:hAnsi="Arial" w:cs="Arial"/>
          <w:sz w:val="20"/>
          <w:szCs w:val="20"/>
          <w:lang w:val="ru-RU" w:bidi="he-IL"/>
        </w:rPr>
        <w:t>• • Системы управления / План управления (отсутствие адекватной системы управления)</w:t>
      </w:r>
      <w:r w:rsidRPr="00497FB3">
        <w:rPr>
          <w:rFonts w:ascii="Times New Roman" w:eastAsia="Times New Roman" w:hAnsi="Times New Roman" w:cs="Times New Roman"/>
          <w:sz w:val="14"/>
          <w:szCs w:val="14"/>
          <w:lang w:val="ru-RU" w:bidi="he-IL"/>
        </w:rPr>
        <w:t xml:space="preserve"> </w:t>
      </w:r>
    </w:p>
    <w:p w14:paraId="4669CDCE" w14:textId="0AEF01D4" w:rsidR="00BA6812" w:rsidRPr="00497FB3" w:rsidRDefault="00BA6812" w:rsidP="00BA6812">
      <w:pPr>
        <w:spacing w:after="24" w:line="240" w:lineRule="auto"/>
        <w:rPr>
          <w:rFonts w:ascii="Times New Roman" w:eastAsia="Times New Roman" w:hAnsi="Times New Roman" w:cs="Times New Roman"/>
          <w:sz w:val="24"/>
          <w:szCs w:val="24"/>
          <w:lang w:val="ru-RU" w:bidi="he-IL"/>
        </w:rPr>
      </w:pPr>
      <w:r w:rsidRPr="00497FB3">
        <w:rPr>
          <w:rFonts w:ascii="Arial" w:eastAsia="Times New Roman" w:hAnsi="Arial" w:cs="Arial"/>
          <w:sz w:val="20"/>
          <w:szCs w:val="20"/>
          <w:lang w:val="ru-RU" w:bidi="he-IL"/>
        </w:rPr>
        <w:t>• • Правовая база (неопределенная правовая защита)</w:t>
      </w:r>
      <w:r w:rsidRPr="00497FB3">
        <w:rPr>
          <w:rFonts w:ascii="Times New Roman" w:eastAsia="Times New Roman" w:hAnsi="Times New Roman" w:cs="Times New Roman"/>
          <w:sz w:val="14"/>
          <w:szCs w:val="14"/>
          <w:lang w:val="ru-RU" w:bidi="he-IL"/>
        </w:rPr>
        <w:t xml:space="preserve"> </w:t>
      </w:r>
    </w:p>
    <w:p w14:paraId="640932F2" w14:textId="6A096601" w:rsidR="00BA6812" w:rsidRPr="00497FB3" w:rsidRDefault="00BA6812" w:rsidP="00043E06">
      <w:pPr>
        <w:spacing w:after="24" w:line="240" w:lineRule="auto"/>
        <w:rPr>
          <w:rFonts w:ascii="Times New Roman" w:eastAsia="Times New Roman" w:hAnsi="Times New Roman" w:cs="Times New Roman"/>
          <w:sz w:val="24"/>
          <w:szCs w:val="24"/>
          <w:lang w:val="ru-RU" w:bidi="he-IL"/>
        </w:rPr>
      </w:pPr>
      <w:r w:rsidRPr="00497FB3">
        <w:rPr>
          <w:rFonts w:ascii="Arial" w:eastAsia="Times New Roman" w:hAnsi="Arial" w:cs="Arial"/>
          <w:sz w:val="20"/>
          <w:szCs w:val="20"/>
          <w:lang w:val="ru-RU" w:bidi="he-IL"/>
        </w:rPr>
        <w:t xml:space="preserve">• • Загрязнение от </w:t>
      </w:r>
      <w:r w:rsidR="00043E06">
        <w:rPr>
          <w:rFonts w:ascii="Arial" w:eastAsia="Times New Roman" w:hAnsi="Arial" w:cs="Arial"/>
          <w:sz w:val="20"/>
          <w:szCs w:val="20"/>
          <w:lang w:val="ru-RU" w:bidi="he-IL"/>
        </w:rPr>
        <w:t>БЦБК</w:t>
      </w:r>
      <w:r w:rsidRPr="00497FB3">
        <w:rPr>
          <w:rFonts w:ascii="Arial" w:eastAsia="Times New Roman" w:hAnsi="Arial" w:cs="Arial"/>
          <w:sz w:val="20"/>
          <w:szCs w:val="20"/>
          <w:lang w:val="ru-RU" w:bidi="he-IL"/>
        </w:rPr>
        <w:t xml:space="preserve"> и бытовых сточных вод.</w:t>
      </w:r>
      <w:r w:rsidRPr="00497FB3">
        <w:rPr>
          <w:rFonts w:ascii="Times New Roman" w:eastAsia="Times New Roman" w:hAnsi="Times New Roman" w:cs="Times New Roman"/>
          <w:sz w:val="14"/>
          <w:szCs w:val="14"/>
          <w:lang w:val="ru-RU" w:bidi="he-IL"/>
        </w:rPr>
        <w:t xml:space="preserve"> </w:t>
      </w:r>
    </w:p>
    <w:p w14:paraId="4FF46952" w14:textId="7937ABAC" w:rsidR="00BA6812" w:rsidRPr="00497FB3" w:rsidRDefault="00BA6812" w:rsidP="00BA6812">
      <w:pPr>
        <w:spacing w:after="24" w:line="240" w:lineRule="auto"/>
        <w:rPr>
          <w:rFonts w:ascii="Times New Roman" w:eastAsia="Times New Roman" w:hAnsi="Times New Roman" w:cs="Times New Roman"/>
          <w:sz w:val="24"/>
          <w:szCs w:val="24"/>
          <w:lang w:val="ru-RU" w:bidi="he-IL"/>
        </w:rPr>
      </w:pPr>
      <w:r w:rsidRPr="00497FB3">
        <w:rPr>
          <w:rFonts w:ascii="Arial" w:eastAsia="Times New Roman" w:hAnsi="Arial" w:cs="Arial"/>
          <w:sz w:val="20"/>
          <w:szCs w:val="20"/>
          <w:lang w:val="ru-RU" w:bidi="he-IL"/>
        </w:rPr>
        <w:t>• • Незаконная деятельность (заготовка древесины, строительство на берегу озера, продажа земли)</w:t>
      </w:r>
      <w:r w:rsidRPr="00497FB3">
        <w:rPr>
          <w:rFonts w:ascii="Times New Roman" w:eastAsia="Times New Roman" w:hAnsi="Times New Roman" w:cs="Times New Roman"/>
          <w:sz w:val="14"/>
          <w:szCs w:val="14"/>
          <w:lang w:val="ru-RU" w:bidi="he-IL"/>
        </w:rPr>
        <w:t xml:space="preserve"> </w:t>
      </w:r>
    </w:p>
    <w:p w14:paraId="6E794ED8" w14:textId="6E59A718" w:rsidR="00BA6812" w:rsidRPr="00497FB3" w:rsidRDefault="00BA6812" w:rsidP="00BA6812">
      <w:pPr>
        <w:spacing w:after="24" w:line="240" w:lineRule="auto"/>
        <w:rPr>
          <w:rFonts w:ascii="Times New Roman" w:eastAsia="Times New Roman" w:hAnsi="Times New Roman" w:cs="Times New Roman"/>
          <w:sz w:val="24"/>
          <w:szCs w:val="24"/>
          <w:lang w:val="ru-RU" w:bidi="he-IL"/>
        </w:rPr>
      </w:pPr>
      <w:r w:rsidRPr="00497FB3">
        <w:rPr>
          <w:rFonts w:ascii="Arial" w:eastAsia="Times New Roman" w:hAnsi="Arial" w:cs="Arial"/>
          <w:sz w:val="20"/>
          <w:szCs w:val="20"/>
          <w:lang w:val="ru-RU" w:bidi="he-IL"/>
        </w:rPr>
        <w:t>• • Воздействие туризма / посетителей / отдыха (развитие туризма)</w:t>
      </w:r>
      <w:r w:rsidRPr="00497FB3">
        <w:rPr>
          <w:rFonts w:ascii="Times New Roman" w:eastAsia="Times New Roman" w:hAnsi="Times New Roman" w:cs="Times New Roman"/>
          <w:sz w:val="14"/>
          <w:szCs w:val="14"/>
          <w:lang w:val="ru-RU" w:bidi="he-IL"/>
        </w:rPr>
        <w:t xml:space="preserve"> </w:t>
      </w:r>
    </w:p>
    <w:p w14:paraId="3ED2AF6D" w14:textId="35C6DD9A" w:rsidR="00BA6812" w:rsidRPr="00497FB3" w:rsidRDefault="00BA6812" w:rsidP="00BA6812">
      <w:pPr>
        <w:spacing w:after="24" w:line="240" w:lineRule="auto"/>
        <w:rPr>
          <w:rFonts w:ascii="Times New Roman" w:eastAsia="Times New Roman" w:hAnsi="Times New Roman" w:cs="Times New Roman"/>
          <w:sz w:val="24"/>
          <w:szCs w:val="24"/>
          <w:lang w:val="ru-RU" w:bidi="he-IL"/>
        </w:rPr>
      </w:pPr>
      <w:r w:rsidRPr="00497FB3">
        <w:rPr>
          <w:rFonts w:ascii="Arial" w:eastAsia="Times New Roman" w:hAnsi="Arial" w:cs="Arial"/>
          <w:sz w:val="20"/>
          <w:szCs w:val="20"/>
          <w:lang w:val="ru-RU" w:bidi="he-IL"/>
        </w:rPr>
        <w:t>• • Пожар (лесные пожары в Байкальском регионе в 2015 г.)</w:t>
      </w:r>
      <w:r w:rsidRPr="00497FB3">
        <w:rPr>
          <w:rFonts w:ascii="Times New Roman" w:eastAsia="Times New Roman" w:hAnsi="Times New Roman" w:cs="Times New Roman"/>
          <w:sz w:val="14"/>
          <w:szCs w:val="14"/>
          <w:lang w:val="ru-RU" w:bidi="he-IL"/>
        </w:rPr>
        <w:t xml:space="preserve"> </w:t>
      </w:r>
    </w:p>
    <w:p w14:paraId="33A0C549" w14:textId="64CDC8D0" w:rsidR="00BA6812" w:rsidRPr="00497FB3" w:rsidRDefault="00BA6812" w:rsidP="00BA6812">
      <w:pPr>
        <w:spacing w:after="0" w:line="240" w:lineRule="auto"/>
        <w:rPr>
          <w:rFonts w:ascii="Times New Roman" w:eastAsia="Times New Roman" w:hAnsi="Times New Roman" w:cs="Times New Roman"/>
          <w:sz w:val="24"/>
          <w:szCs w:val="24"/>
          <w:lang w:val="ru-RU" w:bidi="he-IL"/>
        </w:rPr>
      </w:pPr>
      <w:r w:rsidRPr="00497FB3">
        <w:rPr>
          <w:rFonts w:ascii="Arial" w:eastAsia="Times New Roman" w:hAnsi="Arial" w:cs="Arial"/>
          <w:sz w:val="20"/>
          <w:szCs w:val="20"/>
          <w:lang w:val="ru-RU" w:bidi="he-IL"/>
        </w:rPr>
        <w:t>• • Планируемая и существующая инфраструктура плотин</w:t>
      </w:r>
      <w:r w:rsidR="00043E06">
        <w:rPr>
          <w:rFonts w:ascii="Arial" w:eastAsia="Times New Roman" w:hAnsi="Arial" w:cs="Arial"/>
          <w:sz w:val="20"/>
          <w:szCs w:val="20"/>
          <w:lang w:val="ru-RU" w:bidi="he-IL"/>
        </w:rPr>
        <w:t xml:space="preserve"> (ГЭС)</w:t>
      </w:r>
      <w:r w:rsidRPr="00497FB3">
        <w:rPr>
          <w:rFonts w:ascii="Arial" w:eastAsia="Times New Roman" w:hAnsi="Arial" w:cs="Arial"/>
          <w:sz w:val="20"/>
          <w:szCs w:val="20"/>
          <w:lang w:val="ru-RU" w:bidi="he-IL"/>
        </w:rPr>
        <w:t xml:space="preserve"> в России и Монголии.</w:t>
      </w:r>
      <w:r w:rsidRPr="00497FB3">
        <w:rPr>
          <w:rFonts w:ascii="Times New Roman" w:eastAsia="Times New Roman" w:hAnsi="Times New Roman" w:cs="Times New Roman"/>
          <w:sz w:val="14"/>
          <w:szCs w:val="14"/>
          <w:lang w:val="ru-RU" w:bidi="he-IL"/>
        </w:rPr>
        <w:t xml:space="preserve"> </w:t>
      </w:r>
    </w:p>
    <w:p w14:paraId="39BD4F72" w14:textId="77777777" w:rsidR="00BA6812" w:rsidRPr="00497FB3" w:rsidRDefault="00BA6812" w:rsidP="00BA6812">
      <w:pPr>
        <w:spacing w:after="0" w:line="240" w:lineRule="auto"/>
        <w:rPr>
          <w:rFonts w:ascii="Times New Roman" w:eastAsia="Times New Roman" w:hAnsi="Times New Roman" w:cs="Times New Roman"/>
          <w:sz w:val="24"/>
          <w:szCs w:val="24"/>
          <w:lang w:val="ru-RU" w:bidi="he-IL"/>
        </w:rPr>
      </w:pPr>
      <w:r w:rsidRPr="00497FB3">
        <w:rPr>
          <w:rFonts w:ascii="Arial" w:eastAsia="Times New Roman" w:hAnsi="Arial" w:cs="Arial"/>
          <w:sz w:val="20"/>
          <w:szCs w:val="20"/>
          <w:lang w:bidi="he-IL"/>
        </w:rPr>
        <w:t> </w:t>
      </w:r>
    </w:p>
    <w:p w14:paraId="2E9D9EA8" w14:textId="77777777" w:rsidR="00BA6812" w:rsidRDefault="00BA6812" w:rsidP="00BA6812">
      <w:pPr>
        <w:spacing w:after="0" w:line="240" w:lineRule="auto"/>
        <w:rPr>
          <w:rFonts w:ascii="Arial" w:eastAsia="Times New Roman" w:hAnsi="Arial" w:cs="Arial"/>
          <w:sz w:val="20"/>
          <w:szCs w:val="20"/>
          <w:lang w:val="ru-RU" w:bidi="he-IL"/>
        </w:rPr>
      </w:pPr>
      <w:r w:rsidRPr="00497FB3">
        <w:rPr>
          <w:rFonts w:ascii="Arial" w:eastAsia="Times New Roman" w:hAnsi="Arial" w:cs="Arial"/>
          <w:sz w:val="20"/>
          <w:szCs w:val="20"/>
          <w:lang w:val="ru-RU" w:bidi="he-IL"/>
        </w:rPr>
        <w:t xml:space="preserve">29 ноября 2019 года государство-участник представило отчет о состоянии сохранности объекта, доступный по адресу </w:t>
      </w:r>
      <w:r w:rsidRPr="00497FB3">
        <w:rPr>
          <w:rFonts w:ascii="Arial" w:eastAsia="Times New Roman" w:hAnsi="Arial" w:cs="Arial"/>
          <w:sz w:val="20"/>
          <w:szCs w:val="20"/>
          <w:lang w:bidi="he-IL"/>
        </w:rPr>
        <w:t>https</w:t>
      </w:r>
      <w:r w:rsidRPr="00497FB3">
        <w:rPr>
          <w:rFonts w:ascii="Arial" w:eastAsia="Times New Roman" w:hAnsi="Arial" w:cs="Arial"/>
          <w:sz w:val="20"/>
          <w:szCs w:val="20"/>
          <w:lang w:val="ru-RU" w:bidi="he-IL"/>
        </w:rPr>
        <w:t>://</w:t>
      </w:r>
      <w:r w:rsidRPr="00082A18">
        <w:rPr>
          <w:rFonts w:ascii="Arial" w:eastAsia="Times New Roman" w:hAnsi="Arial" w:cs="Arial"/>
          <w:sz w:val="20"/>
          <w:szCs w:val="20"/>
          <w:lang w:bidi="he-IL"/>
        </w:rPr>
        <w:t>whc</w:t>
      </w:r>
      <w:r w:rsidRPr="00497FB3">
        <w:rPr>
          <w:rFonts w:ascii="Arial" w:eastAsia="Times New Roman" w:hAnsi="Arial" w:cs="Arial"/>
          <w:sz w:val="20"/>
          <w:szCs w:val="20"/>
          <w:lang w:val="ru-RU" w:bidi="he-IL"/>
        </w:rPr>
        <w:t>.</w:t>
      </w:r>
      <w:r w:rsidRPr="00497FB3">
        <w:rPr>
          <w:rFonts w:ascii="Arial" w:eastAsia="Times New Roman" w:hAnsi="Arial" w:cs="Arial"/>
          <w:sz w:val="20"/>
          <w:szCs w:val="20"/>
          <w:lang w:bidi="he-IL"/>
        </w:rPr>
        <w:t>unesco</w:t>
      </w:r>
      <w:r w:rsidRPr="00497FB3">
        <w:rPr>
          <w:rFonts w:ascii="Arial" w:eastAsia="Times New Roman" w:hAnsi="Arial" w:cs="Arial"/>
          <w:sz w:val="20"/>
          <w:szCs w:val="20"/>
          <w:lang w:val="ru-RU" w:bidi="he-IL"/>
        </w:rPr>
        <w:t>.</w:t>
      </w:r>
      <w:r w:rsidRPr="00497FB3">
        <w:rPr>
          <w:rFonts w:ascii="Arial" w:eastAsia="Times New Roman" w:hAnsi="Arial" w:cs="Arial"/>
          <w:sz w:val="20"/>
          <w:szCs w:val="20"/>
          <w:lang w:bidi="he-IL"/>
        </w:rPr>
        <w:t>org</w:t>
      </w:r>
      <w:r w:rsidRPr="00497FB3">
        <w:rPr>
          <w:rFonts w:ascii="Arial" w:eastAsia="Times New Roman" w:hAnsi="Arial" w:cs="Arial"/>
          <w:sz w:val="20"/>
          <w:szCs w:val="20"/>
          <w:lang w:val="ru-RU" w:bidi="he-IL"/>
        </w:rPr>
        <w:t>/</w:t>
      </w:r>
      <w:r w:rsidRPr="00497FB3">
        <w:rPr>
          <w:rFonts w:ascii="Arial" w:eastAsia="Times New Roman" w:hAnsi="Arial" w:cs="Arial"/>
          <w:sz w:val="20"/>
          <w:szCs w:val="20"/>
          <w:lang w:bidi="he-IL"/>
        </w:rPr>
        <w:t>en</w:t>
      </w:r>
      <w:r w:rsidRPr="00497FB3">
        <w:rPr>
          <w:rFonts w:ascii="Arial" w:eastAsia="Times New Roman" w:hAnsi="Arial" w:cs="Arial"/>
          <w:sz w:val="20"/>
          <w:szCs w:val="20"/>
          <w:lang w:val="ru-RU" w:bidi="he-IL"/>
        </w:rPr>
        <w:t>/</w:t>
      </w:r>
      <w:r w:rsidRPr="00497FB3">
        <w:rPr>
          <w:rFonts w:ascii="Arial" w:eastAsia="Times New Roman" w:hAnsi="Arial" w:cs="Arial"/>
          <w:sz w:val="20"/>
          <w:szCs w:val="20"/>
          <w:lang w:bidi="he-IL"/>
        </w:rPr>
        <w:t>list</w:t>
      </w:r>
      <w:r w:rsidRPr="00497FB3">
        <w:rPr>
          <w:rFonts w:ascii="Arial" w:eastAsia="Times New Roman" w:hAnsi="Arial" w:cs="Arial"/>
          <w:sz w:val="20"/>
          <w:szCs w:val="20"/>
          <w:lang w:val="ru-RU" w:bidi="he-IL"/>
        </w:rPr>
        <w:t>/754/</w:t>
      </w:r>
      <w:r w:rsidRPr="00497FB3">
        <w:rPr>
          <w:rFonts w:ascii="Arial" w:eastAsia="Times New Roman" w:hAnsi="Arial" w:cs="Arial"/>
          <w:sz w:val="20"/>
          <w:szCs w:val="20"/>
          <w:lang w:bidi="he-IL"/>
        </w:rPr>
        <w:t>documents</w:t>
      </w:r>
      <w:r w:rsidRPr="00497FB3">
        <w:rPr>
          <w:rFonts w:ascii="Arial" w:eastAsia="Times New Roman" w:hAnsi="Arial" w:cs="Arial"/>
          <w:sz w:val="20"/>
          <w:szCs w:val="20"/>
          <w:lang w:val="ru-RU" w:bidi="he-IL"/>
        </w:rPr>
        <w:t xml:space="preserve">, в котором сообщается следующее: </w:t>
      </w:r>
    </w:p>
    <w:p w14:paraId="6FDC6F7D" w14:textId="77777777" w:rsidR="00043E06" w:rsidRPr="00497FB3" w:rsidRDefault="00043E06" w:rsidP="00BA6812">
      <w:pPr>
        <w:spacing w:after="0" w:line="240" w:lineRule="auto"/>
        <w:rPr>
          <w:rFonts w:ascii="Times New Roman" w:eastAsia="Times New Roman" w:hAnsi="Times New Roman" w:cs="Times New Roman"/>
          <w:sz w:val="24"/>
          <w:szCs w:val="24"/>
          <w:lang w:val="ru-RU" w:bidi="he-IL"/>
        </w:rPr>
      </w:pPr>
    </w:p>
    <w:p w14:paraId="76AE1427" w14:textId="0C51F409" w:rsidR="00BA6812" w:rsidRPr="00497FB3" w:rsidRDefault="00BA6812" w:rsidP="00043E06">
      <w:pPr>
        <w:spacing w:after="0" w:line="240" w:lineRule="auto"/>
        <w:rPr>
          <w:rFonts w:ascii="Times New Roman" w:eastAsia="Times New Roman" w:hAnsi="Times New Roman" w:cs="Times New Roman"/>
          <w:sz w:val="24"/>
          <w:szCs w:val="24"/>
          <w:lang w:val="ru-RU" w:bidi="he-IL"/>
        </w:rPr>
      </w:pPr>
      <w:r w:rsidRPr="00497FB3">
        <w:rPr>
          <w:rFonts w:ascii="Arial" w:eastAsia="Times New Roman" w:hAnsi="Arial" w:cs="Arial"/>
          <w:sz w:val="20"/>
          <w:szCs w:val="20"/>
          <w:lang w:val="ru-RU" w:bidi="he-IL"/>
        </w:rPr>
        <w:t xml:space="preserve">• • Ранее разрешенное расширение </w:t>
      </w:r>
      <w:r w:rsidR="00043E06">
        <w:rPr>
          <w:rFonts w:ascii="Arial" w:eastAsia="Times New Roman" w:hAnsi="Arial" w:cs="Arial"/>
          <w:sz w:val="20"/>
          <w:szCs w:val="20"/>
          <w:lang w:val="ru-RU" w:bidi="he-IL"/>
        </w:rPr>
        <w:t>пределов колебаний</w:t>
      </w:r>
      <w:r w:rsidRPr="00497FB3">
        <w:rPr>
          <w:rFonts w:ascii="Arial" w:eastAsia="Times New Roman" w:hAnsi="Arial" w:cs="Arial"/>
          <w:sz w:val="20"/>
          <w:szCs w:val="20"/>
          <w:lang w:val="ru-RU" w:bidi="he-IL"/>
        </w:rPr>
        <w:t xml:space="preserve"> уровня воды в озере Байкал (2016-2017 гг.) </w:t>
      </w:r>
      <w:r w:rsidR="006820D1">
        <w:rPr>
          <w:rFonts w:ascii="Arial" w:eastAsia="Times New Roman" w:hAnsi="Arial" w:cs="Arial"/>
          <w:sz w:val="20"/>
          <w:szCs w:val="20"/>
          <w:lang w:val="ru-RU" w:bidi="he-IL"/>
        </w:rPr>
        <w:t>б</w:t>
      </w:r>
      <w:r w:rsidRPr="00497FB3">
        <w:rPr>
          <w:rFonts w:ascii="Arial" w:eastAsia="Times New Roman" w:hAnsi="Arial" w:cs="Arial"/>
          <w:sz w:val="20"/>
          <w:szCs w:val="20"/>
          <w:lang w:val="ru-RU" w:bidi="he-IL"/>
        </w:rPr>
        <w:t xml:space="preserve">ыло продлено Постановлением </w:t>
      </w:r>
      <w:r w:rsidR="006820D1">
        <w:rPr>
          <w:rFonts w:ascii="Arial" w:eastAsia="Times New Roman" w:hAnsi="Arial" w:cs="Arial"/>
          <w:sz w:val="20"/>
          <w:szCs w:val="20"/>
          <w:lang w:val="ru-RU" w:bidi="he-IL"/>
        </w:rPr>
        <w:t xml:space="preserve">Правительства РФ </w:t>
      </w:r>
      <w:r w:rsidRPr="00497FB3">
        <w:rPr>
          <w:rFonts w:ascii="Arial" w:eastAsia="Times New Roman" w:hAnsi="Arial" w:cs="Arial"/>
          <w:sz w:val="20"/>
          <w:szCs w:val="20"/>
          <w:lang w:val="ru-RU" w:bidi="he-IL"/>
        </w:rPr>
        <w:t>(27 декабря 2017 г.) «О максимальных и минимальных значениях уровня воды в озере Байкал на 2018-2020 годы»;</w:t>
      </w:r>
      <w:r w:rsidRPr="00497FB3">
        <w:rPr>
          <w:rFonts w:ascii="Times New Roman" w:eastAsia="Times New Roman" w:hAnsi="Times New Roman" w:cs="Times New Roman"/>
          <w:sz w:val="14"/>
          <w:szCs w:val="14"/>
          <w:lang w:val="ru-RU" w:bidi="he-IL"/>
        </w:rPr>
        <w:t xml:space="preserve"> </w:t>
      </w:r>
    </w:p>
    <w:p w14:paraId="5DC86AFF" w14:textId="77F3B251" w:rsidR="00BA6812" w:rsidRPr="00497FB3" w:rsidRDefault="00BA6812" w:rsidP="00043E06">
      <w:pPr>
        <w:spacing w:after="144" w:line="240" w:lineRule="auto"/>
        <w:rPr>
          <w:rFonts w:ascii="Times New Roman" w:eastAsia="Times New Roman" w:hAnsi="Times New Roman" w:cs="Times New Roman"/>
          <w:sz w:val="24"/>
          <w:szCs w:val="24"/>
          <w:lang w:val="ru-RU" w:bidi="he-IL"/>
        </w:rPr>
      </w:pPr>
      <w:r w:rsidRPr="00497FB3">
        <w:rPr>
          <w:rFonts w:ascii="Arial" w:eastAsia="Times New Roman" w:hAnsi="Arial" w:cs="Arial"/>
          <w:sz w:val="20"/>
          <w:szCs w:val="20"/>
          <w:lang w:val="ru-RU" w:bidi="he-IL"/>
        </w:rPr>
        <w:t>• Из-за сохраняюще</w:t>
      </w:r>
      <w:r w:rsidR="004C32C4">
        <w:rPr>
          <w:rFonts w:ascii="Arial" w:eastAsia="Times New Roman" w:hAnsi="Arial" w:cs="Arial"/>
          <w:sz w:val="20"/>
          <w:szCs w:val="20"/>
          <w:lang w:val="ru-RU" w:bidi="he-IL"/>
        </w:rPr>
        <w:t>го</w:t>
      </w:r>
      <w:r w:rsidRPr="00497FB3">
        <w:rPr>
          <w:rFonts w:ascii="Arial" w:eastAsia="Times New Roman" w:hAnsi="Arial" w:cs="Arial"/>
          <w:sz w:val="20"/>
          <w:szCs w:val="20"/>
          <w:lang w:val="ru-RU" w:bidi="he-IL"/>
        </w:rPr>
        <w:t>ся маловодья были приняты меры по минимизации</w:t>
      </w:r>
      <w:r w:rsidR="00043E06">
        <w:rPr>
          <w:rFonts w:ascii="Arial" w:eastAsia="Times New Roman" w:hAnsi="Arial" w:cs="Arial"/>
          <w:sz w:val="20"/>
          <w:szCs w:val="20"/>
          <w:lang w:val="ru-RU" w:bidi="he-IL"/>
        </w:rPr>
        <w:t xml:space="preserve"> </w:t>
      </w:r>
      <w:r w:rsidRPr="00497FB3">
        <w:rPr>
          <w:rFonts w:ascii="Arial" w:eastAsia="Times New Roman" w:hAnsi="Arial" w:cs="Arial"/>
          <w:sz w:val="20"/>
          <w:szCs w:val="20"/>
          <w:lang w:val="ru-RU" w:bidi="he-IL"/>
        </w:rPr>
        <w:t>колебаний уровня озера;</w:t>
      </w:r>
      <w:r w:rsidRPr="00497FB3">
        <w:rPr>
          <w:rFonts w:ascii="Times New Roman" w:eastAsia="Times New Roman" w:hAnsi="Times New Roman" w:cs="Times New Roman"/>
          <w:sz w:val="14"/>
          <w:szCs w:val="14"/>
          <w:lang w:val="ru-RU" w:bidi="he-IL"/>
        </w:rPr>
        <w:t xml:space="preserve"> </w:t>
      </w:r>
    </w:p>
    <w:p w14:paraId="6CBDA56E" w14:textId="19C53A5C" w:rsidR="00BA6812" w:rsidRPr="00497FB3" w:rsidRDefault="00BA6812" w:rsidP="00BA6812">
      <w:pPr>
        <w:spacing w:after="144" w:line="240" w:lineRule="auto"/>
        <w:rPr>
          <w:rFonts w:ascii="Times New Roman" w:eastAsia="Times New Roman" w:hAnsi="Times New Roman" w:cs="Times New Roman"/>
          <w:sz w:val="24"/>
          <w:szCs w:val="24"/>
          <w:lang w:val="ru-RU" w:bidi="he-IL"/>
        </w:rPr>
      </w:pPr>
      <w:r w:rsidRPr="00497FB3">
        <w:rPr>
          <w:rFonts w:ascii="Arial" w:eastAsia="Times New Roman" w:hAnsi="Arial" w:cs="Arial"/>
          <w:sz w:val="20"/>
          <w:szCs w:val="20"/>
          <w:lang w:val="ru-RU" w:bidi="he-IL"/>
        </w:rPr>
        <w:t>• • Оценка воздействия режима уровня воды на выдающиеся универсальные ценности (</w:t>
      </w:r>
      <w:r w:rsidR="004C32C4">
        <w:rPr>
          <w:rFonts w:ascii="Arial" w:eastAsia="Times New Roman" w:hAnsi="Arial" w:cs="Arial"/>
          <w:sz w:val="20"/>
          <w:szCs w:val="20"/>
          <w:lang w:val="ru-RU" w:bidi="he-IL"/>
        </w:rPr>
        <w:t>ВУЦ</w:t>
      </w:r>
      <w:r w:rsidRPr="00497FB3">
        <w:rPr>
          <w:rFonts w:ascii="Arial" w:eastAsia="Times New Roman" w:hAnsi="Arial" w:cs="Arial"/>
          <w:sz w:val="20"/>
          <w:szCs w:val="20"/>
          <w:lang w:val="ru-RU" w:bidi="he-IL"/>
        </w:rPr>
        <w:t xml:space="preserve">) объекта </w:t>
      </w:r>
      <w:r w:rsidR="004C32C4">
        <w:rPr>
          <w:rFonts w:ascii="Arial" w:eastAsia="Times New Roman" w:hAnsi="Arial" w:cs="Arial"/>
          <w:sz w:val="20"/>
          <w:szCs w:val="20"/>
          <w:lang w:val="ru-RU" w:bidi="he-IL"/>
        </w:rPr>
        <w:t>пришла</w:t>
      </w:r>
      <w:r w:rsidRPr="00497FB3">
        <w:rPr>
          <w:rFonts w:ascii="Arial" w:eastAsia="Times New Roman" w:hAnsi="Arial" w:cs="Arial"/>
          <w:sz w:val="20"/>
          <w:szCs w:val="20"/>
          <w:lang w:val="ru-RU" w:bidi="he-IL"/>
        </w:rPr>
        <w:t xml:space="preserve"> к выводу, что с 2014</w:t>
      </w:r>
      <w:r w:rsidR="004C32C4">
        <w:rPr>
          <w:rFonts w:ascii="Arial" w:eastAsia="Times New Roman" w:hAnsi="Arial" w:cs="Arial"/>
          <w:sz w:val="20"/>
          <w:szCs w:val="20"/>
          <w:lang w:val="ru-RU" w:bidi="he-IL"/>
        </w:rPr>
        <w:t xml:space="preserve"> по </w:t>
      </w:r>
      <w:r w:rsidRPr="00497FB3">
        <w:rPr>
          <w:rFonts w:ascii="Arial" w:eastAsia="Times New Roman" w:hAnsi="Arial" w:cs="Arial"/>
          <w:sz w:val="20"/>
          <w:szCs w:val="20"/>
          <w:lang w:val="ru-RU" w:bidi="he-IL"/>
        </w:rPr>
        <w:t xml:space="preserve">2019 гг. </w:t>
      </w:r>
      <w:r w:rsidR="004C32C4">
        <w:rPr>
          <w:rFonts w:ascii="Arial" w:eastAsia="Times New Roman" w:hAnsi="Arial" w:cs="Arial"/>
          <w:sz w:val="20"/>
          <w:szCs w:val="20"/>
          <w:lang w:val="ru-RU" w:bidi="he-IL"/>
        </w:rPr>
        <w:t>о</w:t>
      </w:r>
      <w:r w:rsidRPr="00497FB3">
        <w:rPr>
          <w:rFonts w:ascii="Arial" w:eastAsia="Times New Roman" w:hAnsi="Arial" w:cs="Arial"/>
          <w:sz w:val="20"/>
          <w:szCs w:val="20"/>
          <w:lang w:val="ru-RU" w:bidi="he-IL"/>
        </w:rPr>
        <w:t>кружающей среде не было нанесено никакого ущерба из-за диапазонов колебаний уровня озера Байкал;</w:t>
      </w:r>
      <w:r w:rsidRPr="00497FB3">
        <w:rPr>
          <w:rFonts w:ascii="Times New Roman" w:eastAsia="Times New Roman" w:hAnsi="Times New Roman" w:cs="Times New Roman"/>
          <w:sz w:val="14"/>
          <w:szCs w:val="14"/>
          <w:lang w:val="ru-RU" w:bidi="he-IL"/>
        </w:rPr>
        <w:t xml:space="preserve"> </w:t>
      </w:r>
    </w:p>
    <w:p w14:paraId="42806346" w14:textId="44C3B5F9" w:rsidR="00BA6812" w:rsidRPr="00497FB3" w:rsidRDefault="00BA6812" w:rsidP="00BA6812">
      <w:pPr>
        <w:spacing w:after="144" w:line="240" w:lineRule="auto"/>
        <w:rPr>
          <w:rFonts w:ascii="Times New Roman" w:eastAsia="Times New Roman" w:hAnsi="Times New Roman" w:cs="Times New Roman"/>
          <w:sz w:val="24"/>
          <w:szCs w:val="24"/>
          <w:lang w:val="ru-RU" w:bidi="he-IL"/>
        </w:rPr>
      </w:pPr>
      <w:r w:rsidRPr="00497FB3">
        <w:rPr>
          <w:rFonts w:ascii="Arial" w:eastAsia="Times New Roman" w:hAnsi="Arial" w:cs="Arial"/>
          <w:sz w:val="20"/>
          <w:szCs w:val="20"/>
          <w:lang w:val="ru-RU" w:bidi="he-IL"/>
        </w:rPr>
        <w:t xml:space="preserve">• • Совместная российско-монгольская рабочая группа отметила важность проведения комплексной экологической, социальной и экономической оценки любых планируемых гидротехнических сооружений для выявления рисков для озера Байкал и его притоков и согласилась проанализировать </w:t>
      </w:r>
      <w:r w:rsidR="003D14E3" w:rsidRPr="00497FB3">
        <w:rPr>
          <w:rFonts w:ascii="Arial" w:eastAsia="Times New Roman" w:hAnsi="Arial" w:cs="Arial"/>
          <w:sz w:val="20"/>
          <w:szCs w:val="20"/>
          <w:lang w:val="ru-RU" w:bidi="he-IL"/>
        </w:rPr>
        <w:t>кумулятивн</w:t>
      </w:r>
      <w:r w:rsidR="003D14E3">
        <w:rPr>
          <w:rFonts w:ascii="Arial" w:eastAsia="Times New Roman" w:hAnsi="Arial" w:cs="Arial"/>
          <w:sz w:val="20"/>
          <w:szCs w:val="20"/>
          <w:lang w:val="ru-RU" w:bidi="he-IL"/>
        </w:rPr>
        <w:t xml:space="preserve">ый </w:t>
      </w:r>
      <w:r w:rsidRPr="00497FB3">
        <w:rPr>
          <w:rFonts w:ascii="Arial" w:eastAsia="Times New Roman" w:hAnsi="Arial" w:cs="Arial"/>
          <w:sz w:val="20"/>
          <w:szCs w:val="20"/>
          <w:lang w:val="ru-RU" w:bidi="he-IL"/>
        </w:rPr>
        <w:t xml:space="preserve">эффект от запланированных проектов, </w:t>
      </w:r>
      <w:r w:rsidR="004C32C4">
        <w:rPr>
          <w:rFonts w:ascii="Arial" w:eastAsia="Times New Roman" w:hAnsi="Arial" w:cs="Arial"/>
          <w:sz w:val="20"/>
          <w:szCs w:val="20"/>
          <w:lang w:val="ru-RU" w:bidi="he-IL"/>
        </w:rPr>
        <w:t>водо</w:t>
      </w:r>
      <w:r w:rsidRPr="00497FB3">
        <w:rPr>
          <w:rFonts w:ascii="Arial" w:eastAsia="Times New Roman" w:hAnsi="Arial" w:cs="Arial"/>
          <w:sz w:val="20"/>
          <w:szCs w:val="20"/>
          <w:lang w:val="ru-RU" w:bidi="he-IL"/>
        </w:rPr>
        <w:t>потреблени</w:t>
      </w:r>
      <w:r w:rsidR="004C32C4">
        <w:rPr>
          <w:rFonts w:ascii="Arial" w:eastAsia="Times New Roman" w:hAnsi="Arial" w:cs="Arial"/>
          <w:sz w:val="20"/>
          <w:szCs w:val="20"/>
          <w:lang w:val="ru-RU" w:bidi="he-IL"/>
        </w:rPr>
        <w:t>я</w:t>
      </w:r>
      <w:r w:rsidRPr="00497FB3">
        <w:rPr>
          <w:rFonts w:ascii="Arial" w:eastAsia="Times New Roman" w:hAnsi="Arial" w:cs="Arial"/>
          <w:sz w:val="20"/>
          <w:szCs w:val="20"/>
          <w:lang w:val="ru-RU" w:bidi="he-IL"/>
        </w:rPr>
        <w:t xml:space="preserve"> и </w:t>
      </w:r>
      <w:r w:rsidR="004C32C4">
        <w:rPr>
          <w:rFonts w:ascii="Arial" w:eastAsia="Times New Roman" w:hAnsi="Arial" w:cs="Arial"/>
          <w:sz w:val="20"/>
          <w:szCs w:val="20"/>
          <w:lang w:val="ru-RU" w:bidi="he-IL"/>
        </w:rPr>
        <w:t xml:space="preserve">потребления </w:t>
      </w:r>
      <w:r w:rsidRPr="00497FB3">
        <w:rPr>
          <w:rFonts w:ascii="Arial" w:eastAsia="Times New Roman" w:hAnsi="Arial" w:cs="Arial"/>
          <w:sz w:val="20"/>
          <w:szCs w:val="20"/>
          <w:lang w:val="ru-RU" w:bidi="he-IL"/>
        </w:rPr>
        <w:t>электроэнергии в ближайшие 20 лет;</w:t>
      </w:r>
      <w:r w:rsidRPr="00497FB3">
        <w:rPr>
          <w:rFonts w:ascii="Times New Roman" w:eastAsia="Times New Roman" w:hAnsi="Times New Roman" w:cs="Times New Roman"/>
          <w:sz w:val="14"/>
          <w:szCs w:val="14"/>
          <w:lang w:val="ru-RU" w:bidi="he-IL"/>
        </w:rPr>
        <w:t xml:space="preserve"> </w:t>
      </w:r>
    </w:p>
    <w:p w14:paraId="526D4713" w14:textId="6F2A10EB" w:rsidR="00BA6812" w:rsidRPr="00497FB3" w:rsidRDefault="00BA6812" w:rsidP="00BA6812">
      <w:pPr>
        <w:spacing w:after="144" w:line="240" w:lineRule="auto"/>
        <w:rPr>
          <w:rFonts w:ascii="Times New Roman" w:eastAsia="Times New Roman" w:hAnsi="Times New Roman" w:cs="Times New Roman"/>
          <w:sz w:val="24"/>
          <w:szCs w:val="24"/>
          <w:lang w:val="ru-RU" w:bidi="he-IL"/>
        </w:rPr>
      </w:pPr>
      <w:r w:rsidRPr="00497FB3">
        <w:rPr>
          <w:rFonts w:ascii="Arial" w:eastAsia="Times New Roman" w:hAnsi="Arial" w:cs="Arial"/>
          <w:sz w:val="20"/>
          <w:szCs w:val="20"/>
          <w:lang w:val="ru-RU" w:bidi="he-IL"/>
        </w:rPr>
        <w:t>• • Сообщается о значительном сокращении рыбных запасов в некоторых частях озера, прилегающих озерах и реках, а также о продолжающейся эвтрофикации;</w:t>
      </w:r>
      <w:r w:rsidRPr="00497FB3">
        <w:rPr>
          <w:rFonts w:ascii="Times New Roman" w:eastAsia="Times New Roman" w:hAnsi="Times New Roman" w:cs="Times New Roman"/>
          <w:sz w:val="14"/>
          <w:szCs w:val="14"/>
          <w:lang w:val="ru-RU" w:bidi="he-IL"/>
        </w:rPr>
        <w:t xml:space="preserve"> </w:t>
      </w:r>
    </w:p>
    <w:p w14:paraId="454C8B27" w14:textId="0270D77E" w:rsidR="00BA6812" w:rsidRPr="00497FB3" w:rsidRDefault="00BA6812" w:rsidP="00BA6812">
      <w:pPr>
        <w:spacing w:after="0" w:line="240" w:lineRule="auto"/>
        <w:rPr>
          <w:rFonts w:ascii="Times New Roman" w:eastAsia="Times New Roman" w:hAnsi="Times New Roman" w:cs="Times New Roman"/>
          <w:sz w:val="24"/>
          <w:szCs w:val="24"/>
          <w:lang w:val="ru-RU" w:bidi="he-IL"/>
        </w:rPr>
      </w:pPr>
      <w:r w:rsidRPr="00497FB3">
        <w:rPr>
          <w:rFonts w:ascii="Arial" w:eastAsia="Times New Roman" w:hAnsi="Arial" w:cs="Arial"/>
          <w:sz w:val="20"/>
          <w:szCs w:val="20"/>
          <w:lang w:val="ru-RU" w:bidi="he-IL"/>
        </w:rPr>
        <w:t>• • Разработан проект Плана действий по совершенствованию системы защиты лесов от пожаров.</w:t>
      </w:r>
      <w:r w:rsidRPr="00497FB3">
        <w:rPr>
          <w:rFonts w:ascii="Times New Roman" w:eastAsia="Times New Roman" w:hAnsi="Times New Roman" w:cs="Times New Roman"/>
          <w:sz w:val="14"/>
          <w:szCs w:val="14"/>
          <w:lang w:val="ru-RU" w:bidi="he-IL"/>
        </w:rPr>
        <w:t xml:space="preserve"> </w:t>
      </w:r>
    </w:p>
    <w:p w14:paraId="24833C8C" w14:textId="77777777" w:rsidR="00BA6812" w:rsidRPr="00497FB3" w:rsidRDefault="00BA6812" w:rsidP="00BA6812">
      <w:pPr>
        <w:spacing w:after="0" w:line="240" w:lineRule="auto"/>
        <w:rPr>
          <w:rFonts w:ascii="Times New Roman" w:eastAsia="Times New Roman" w:hAnsi="Times New Roman" w:cs="Times New Roman"/>
          <w:sz w:val="24"/>
          <w:szCs w:val="24"/>
          <w:lang w:val="ru-RU" w:bidi="he-IL"/>
        </w:rPr>
      </w:pPr>
      <w:r w:rsidRPr="00497FB3">
        <w:rPr>
          <w:rFonts w:ascii="Arial" w:eastAsia="Times New Roman" w:hAnsi="Arial" w:cs="Arial"/>
          <w:sz w:val="20"/>
          <w:szCs w:val="20"/>
          <w:lang w:bidi="he-IL"/>
        </w:rPr>
        <w:t> </w:t>
      </w:r>
    </w:p>
    <w:p w14:paraId="59B6977B" w14:textId="580174D5" w:rsidR="00044300" w:rsidRDefault="00BA6812" w:rsidP="00044300">
      <w:pPr>
        <w:spacing w:after="0" w:line="240" w:lineRule="auto"/>
        <w:rPr>
          <w:rFonts w:ascii="Arial" w:eastAsia="Times New Roman" w:hAnsi="Arial" w:cs="Arial"/>
          <w:sz w:val="20"/>
          <w:szCs w:val="20"/>
          <w:lang w:val="ru-RU" w:bidi="he-IL"/>
        </w:rPr>
      </w:pPr>
      <w:r w:rsidRPr="00497FB3">
        <w:rPr>
          <w:rFonts w:ascii="Arial" w:eastAsia="Times New Roman" w:hAnsi="Arial" w:cs="Arial"/>
          <w:sz w:val="20"/>
          <w:szCs w:val="20"/>
          <w:lang w:val="ru-RU" w:bidi="he-IL"/>
        </w:rPr>
        <w:t>Центр всемирного наследия направил государству-участнику несколько писем с просьбой дать разъяснения относительно информации третьих лиц, вы</w:t>
      </w:r>
      <w:r w:rsidR="00044300">
        <w:rPr>
          <w:rFonts w:ascii="Arial" w:eastAsia="Times New Roman" w:hAnsi="Arial" w:cs="Arial"/>
          <w:sz w:val="20"/>
          <w:szCs w:val="20"/>
          <w:lang w:val="ru-RU" w:bidi="he-IL"/>
        </w:rPr>
        <w:t>ражающих</w:t>
      </w:r>
      <w:r w:rsidR="004C32C4">
        <w:rPr>
          <w:rFonts w:ascii="Arial" w:eastAsia="Times New Roman" w:hAnsi="Arial" w:cs="Arial"/>
          <w:sz w:val="20"/>
          <w:szCs w:val="20"/>
          <w:lang w:val="ru-RU" w:bidi="he-IL"/>
        </w:rPr>
        <w:t xml:space="preserve"> </w:t>
      </w:r>
      <w:r w:rsidRPr="00497FB3">
        <w:rPr>
          <w:rFonts w:ascii="Arial" w:eastAsia="Times New Roman" w:hAnsi="Arial" w:cs="Arial"/>
          <w:sz w:val="20"/>
          <w:szCs w:val="20"/>
          <w:lang w:val="ru-RU" w:bidi="he-IL"/>
        </w:rPr>
        <w:t>озабоченность по следующим вопросам</w:t>
      </w:r>
      <w:r w:rsidR="00044300">
        <w:rPr>
          <w:rFonts w:ascii="Arial" w:eastAsia="Times New Roman" w:hAnsi="Arial" w:cs="Arial"/>
          <w:sz w:val="20"/>
          <w:szCs w:val="20"/>
          <w:lang w:val="ru-RU" w:bidi="he-IL"/>
        </w:rPr>
        <w:t xml:space="preserve"> (примечание </w:t>
      </w:r>
      <w:r w:rsidR="00082A18">
        <w:rPr>
          <w:rFonts w:ascii="Arial" w:eastAsia="Times New Roman" w:hAnsi="Arial" w:cs="Arial"/>
          <w:sz w:val="20"/>
          <w:szCs w:val="20"/>
          <w:lang w:val="ru-RU" w:bidi="he-IL"/>
        </w:rPr>
        <w:t>переводчика</w:t>
      </w:r>
      <w:r w:rsidR="00044300">
        <w:rPr>
          <w:rFonts w:ascii="Arial" w:eastAsia="Times New Roman" w:hAnsi="Arial" w:cs="Arial"/>
          <w:sz w:val="20"/>
          <w:szCs w:val="20"/>
          <w:lang w:val="ru-RU" w:bidi="he-IL"/>
        </w:rPr>
        <w:t xml:space="preserve">: </w:t>
      </w:r>
      <w:r w:rsidR="00044300" w:rsidRPr="00044300">
        <w:rPr>
          <w:rFonts w:ascii="Arial" w:eastAsia="Times New Roman" w:hAnsi="Arial" w:cs="Arial"/>
          <w:b/>
          <w:bCs/>
          <w:sz w:val="20"/>
          <w:szCs w:val="20"/>
          <w:lang w:val="ru-RU" w:bidi="he-IL"/>
        </w:rPr>
        <w:t>перечислено 13 запросов в адрес РФ</w:t>
      </w:r>
      <w:r w:rsidR="00044300">
        <w:rPr>
          <w:rFonts w:ascii="Arial" w:eastAsia="Times New Roman" w:hAnsi="Arial" w:cs="Arial"/>
          <w:sz w:val="20"/>
          <w:szCs w:val="20"/>
          <w:lang w:val="ru-RU" w:bidi="he-IL"/>
        </w:rPr>
        <w:t>)</w:t>
      </w:r>
      <w:r w:rsidRPr="00497FB3">
        <w:rPr>
          <w:rFonts w:ascii="Arial" w:eastAsia="Times New Roman" w:hAnsi="Arial" w:cs="Arial"/>
          <w:sz w:val="20"/>
          <w:szCs w:val="20"/>
          <w:lang w:val="ru-RU" w:bidi="he-IL"/>
        </w:rPr>
        <w:t>:</w:t>
      </w:r>
    </w:p>
    <w:p w14:paraId="4CDE349B" w14:textId="160DAC82" w:rsidR="00BA6812" w:rsidRPr="00497FB3" w:rsidRDefault="00BA6812" w:rsidP="00BA6812">
      <w:pPr>
        <w:spacing w:after="145" w:line="240" w:lineRule="auto"/>
        <w:rPr>
          <w:rFonts w:ascii="Times New Roman" w:eastAsia="Times New Roman" w:hAnsi="Times New Roman" w:cs="Times New Roman"/>
          <w:sz w:val="24"/>
          <w:szCs w:val="24"/>
          <w:lang w:val="ru-RU" w:bidi="he-IL"/>
        </w:rPr>
      </w:pPr>
      <w:r w:rsidRPr="00497FB3">
        <w:rPr>
          <w:rFonts w:ascii="Arial" w:eastAsia="Times New Roman" w:hAnsi="Arial" w:cs="Arial"/>
          <w:sz w:val="20"/>
          <w:szCs w:val="20"/>
          <w:lang w:val="ru-RU" w:bidi="he-IL"/>
        </w:rPr>
        <w:t>• • 2 апреля 2019 г. о возможном ослаблении нормативов допустимых уровней сброса загрязняющих веществ в озеро Байкал;</w:t>
      </w:r>
      <w:r w:rsidRPr="00497FB3">
        <w:rPr>
          <w:rFonts w:ascii="Times New Roman" w:eastAsia="Times New Roman" w:hAnsi="Times New Roman" w:cs="Times New Roman"/>
          <w:sz w:val="14"/>
          <w:szCs w:val="14"/>
          <w:lang w:val="ru-RU" w:bidi="he-IL"/>
        </w:rPr>
        <w:t xml:space="preserve"> </w:t>
      </w:r>
    </w:p>
    <w:p w14:paraId="0394FFDF" w14:textId="1AB4B3D0" w:rsidR="00BA6812" w:rsidRPr="00497FB3" w:rsidRDefault="00BA6812" w:rsidP="00BA6812">
      <w:pPr>
        <w:spacing w:after="145" w:line="240" w:lineRule="auto"/>
        <w:rPr>
          <w:rFonts w:ascii="Times New Roman" w:eastAsia="Times New Roman" w:hAnsi="Times New Roman" w:cs="Times New Roman"/>
          <w:sz w:val="24"/>
          <w:szCs w:val="24"/>
          <w:lang w:val="ru-RU" w:bidi="he-IL"/>
        </w:rPr>
      </w:pPr>
      <w:r w:rsidRPr="00497FB3">
        <w:rPr>
          <w:rFonts w:ascii="Arial" w:eastAsia="Times New Roman" w:hAnsi="Arial" w:cs="Arial"/>
          <w:sz w:val="20"/>
          <w:szCs w:val="20"/>
          <w:lang w:val="ru-RU" w:bidi="he-IL"/>
        </w:rPr>
        <w:t>• • 26 февраля 2020 года по различным вопросам, включая эвтрофикацию, инвазивные виды, загрязнение, неконтролируемый туризм и предлагаемое ослабление правил;</w:t>
      </w:r>
      <w:r w:rsidRPr="00497FB3">
        <w:rPr>
          <w:rFonts w:ascii="Times New Roman" w:eastAsia="Times New Roman" w:hAnsi="Times New Roman" w:cs="Times New Roman"/>
          <w:sz w:val="14"/>
          <w:szCs w:val="14"/>
          <w:lang w:val="ru-RU" w:bidi="he-IL"/>
        </w:rPr>
        <w:t xml:space="preserve"> </w:t>
      </w:r>
    </w:p>
    <w:p w14:paraId="0628AE29" w14:textId="75BE11D3" w:rsidR="00BA6812" w:rsidRPr="00497FB3" w:rsidRDefault="00BA6812" w:rsidP="00BA6812">
      <w:pPr>
        <w:spacing w:after="145" w:line="240" w:lineRule="auto"/>
        <w:rPr>
          <w:rFonts w:ascii="Times New Roman" w:eastAsia="Times New Roman" w:hAnsi="Times New Roman" w:cs="Times New Roman"/>
          <w:sz w:val="24"/>
          <w:szCs w:val="24"/>
          <w:lang w:val="ru-RU" w:bidi="he-IL"/>
        </w:rPr>
      </w:pPr>
      <w:r w:rsidRPr="00497FB3">
        <w:rPr>
          <w:rFonts w:ascii="Arial" w:eastAsia="Times New Roman" w:hAnsi="Arial" w:cs="Arial"/>
          <w:sz w:val="20"/>
          <w:szCs w:val="20"/>
          <w:lang w:val="ru-RU" w:bidi="he-IL"/>
        </w:rPr>
        <w:t>• • 23 апреля 2020 года относительно выбора без надлежащего конкурса компании для ликвидации токсичных отходов бывшего Байкальского целлюлозно-бумажного комбината (БЦБК);</w:t>
      </w:r>
      <w:r w:rsidRPr="00497FB3">
        <w:rPr>
          <w:rFonts w:ascii="Times New Roman" w:eastAsia="Times New Roman" w:hAnsi="Times New Roman" w:cs="Times New Roman"/>
          <w:sz w:val="14"/>
          <w:szCs w:val="14"/>
          <w:lang w:val="ru-RU" w:bidi="he-IL"/>
        </w:rPr>
        <w:t xml:space="preserve"> </w:t>
      </w:r>
    </w:p>
    <w:p w14:paraId="61AE0B72" w14:textId="1EBC8C54" w:rsidR="00BA6812" w:rsidRPr="00497FB3" w:rsidRDefault="00BA6812" w:rsidP="00BA6812">
      <w:pPr>
        <w:spacing w:after="145" w:line="240" w:lineRule="auto"/>
        <w:rPr>
          <w:rFonts w:ascii="Times New Roman" w:eastAsia="Times New Roman" w:hAnsi="Times New Roman" w:cs="Times New Roman"/>
          <w:sz w:val="24"/>
          <w:szCs w:val="24"/>
          <w:lang w:val="ru-RU" w:bidi="he-IL"/>
        </w:rPr>
      </w:pPr>
      <w:r w:rsidRPr="00497FB3">
        <w:rPr>
          <w:rFonts w:ascii="Arial" w:eastAsia="Times New Roman" w:hAnsi="Arial" w:cs="Arial"/>
          <w:sz w:val="20"/>
          <w:szCs w:val="20"/>
          <w:lang w:val="ru-RU" w:bidi="he-IL"/>
        </w:rPr>
        <w:t xml:space="preserve">• • 13, 22 и 30 июля и 7 августа 2020 года в отношении предлагаемого нового законодательства, которое позволит исключить определенные инвестиционные проекты из-под обязательной процедуры оценки воздействия на окружающую среду (ОВОС); новое законодательство, отменяющее требование о проведении оценки воздействия для определенных инфраструктурных проектов; новый проект «Перечня видов деятельности, запрещенных в Центральной экологической зоне Байкальской природной территории», который исключает определенные инвестиционные проекты, и предлагает поправки к </w:t>
      </w:r>
      <w:r w:rsidR="004C32C4">
        <w:rPr>
          <w:rFonts w:ascii="Arial" w:eastAsia="Times New Roman" w:hAnsi="Arial" w:cs="Arial"/>
          <w:sz w:val="20"/>
          <w:szCs w:val="20"/>
          <w:lang w:val="ru-RU" w:bidi="he-IL"/>
        </w:rPr>
        <w:t>федеральному закону</w:t>
      </w:r>
      <w:r w:rsidRPr="00497FB3">
        <w:rPr>
          <w:rFonts w:ascii="Arial" w:eastAsia="Times New Roman" w:hAnsi="Arial" w:cs="Arial"/>
          <w:sz w:val="20"/>
          <w:szCs w:val="20"/>
          <w:lang w:val="ru-RU" w:bidi="he-IL"/>
        </w:rPr>
        <w:t xml:space="preserve"> </w:t>
      </w:r>
      <w:r w:rsidR="004C32C4">
        <w:rPr>
          <w:rFonts w:ascii="Arial" w:eastAsia="Times New Roman" w:hAnsi="Arial" w:cs="Arial"/>
          <w:sz w:val="20"/>
          <w:szCs w:val="20"/>
          <w:lang w:val="ru-RU" w:bidi="he-IL"/>
        </w:rPr>
        <w:t>«О</w:t>
      </w:r>
      <w:r w:rsidRPr="00497FB3">
        <w:rPr>
          <w:rFonts w:ascii="Arial" w:eastAsia="Times New Roman" w:hAnsi="Arial" w:cs="Arial"/>
          <w:sz w:val="20"/>
          <w:szCs w:val="20"/>
          <w:lang w:val="ru-RU" w:bidi="he-IL"/>
        </w:rPr>
        <w:t>б охране озера Байкал», способствующие преобразованию лесных земель;</w:t>
      </w:r>
      <w:r w:rsidRPr="00497FB3">
        <w:rPr>
          <w:rFonts w:ascii="Times New Roman" w:eastAsia="Times New Roman" w:hAnsi="Times New Roman" w:cs="Times New Roman"/>
          <w:sz w:val="14"/>
          <w:szCs w:val="14"/>
          <w:lang w:val="ru-RU" w:bidi="he-IL"/>
        </w:rPr>
        <w:t xml:space="preserve"> </w:t>
      </w:r>
    </w:p>
    <w:p w14:paraId="6CFA093A" w14:textId="0F7B0FC4" w:rsidR="00BA6812" w:rsidRPr="00497FB3" w:rsidRDefault="00BA6812" w:rsidP="00BA6812">
      <w:pPr>
        <w:spacing w:after="145" w:line="240" w:lineRule="auto"/>
        <w:rPr>
          <w:rFonts w:ascii="Times New Roman" w:eastAsia="Times New Roman" w:hAnsi="Times New Roman" w:cs="Times New Roman"/>
          <w:sz w:val="24"/>
          <w:szCs w:val="24"/>
          <w:lang w:val="ru-RU" w:bidi="he-IL"/>
        </w:rPr>
      </w:pPr>
      <w:r w:rsidRPr="00497FB3">
        <w:rPr>
          <w:rFonts w:ascii="Arial" w:eastAsia="Times New Roman" w:hAnsi="Arial" w:cs="Arial"/>
          <w:sz w:val="20"/>
          <w:szCs w:val="20"/>
          <w:lang w:val="ru-RU" w:bidi="he-IL"/>
        </w:rPr>
        <w:t xml:space="preserve">• • 16 сентября 2020 года о внесении изменений в законодательство для снятия обязательных пределов колебания уровня воды в озере Байкал, предусмотренных </w:t>
      </w:r>
      <w:r w:rsidR="004C32C4">
        <w:rPr>
          <w:rFonts w:ascii="Arial" w:eastAsia="Times New Roman" w:hAnsi="Arial" w:cs="Arial"/>
          <w:sz w:val="20"/>
          <w:szCs w:val="20"/>
          <w:lang w:val="ru-RU" w:bidi="he-IL"/>
        </w:rPr>
        <w:t>федеральн</w:t>
      </w:r>
      <w:r w:rsidR="004C32C4">
        <w:rPr>
          <w:rFonts w:ascii="Arial" w:eastAsia="Times New Roman" w:hAnsi="Arial" w:cs="Arial"/>
          <w:sz w:val="20"/>
          <w:szCs w:val="20"/>
          <w:lang w:val="ru-RU" w:bidi="he-IL"/>
        </w:rPr>
        <w:t>ым</w:t>
      </w:r>
      <w:r w:rsidR="004C32C4">
        <w:rPr>
          <w:rFonts w:ascii="Arial" w:eastAsia="Times New Roman" w:hAnsi="Arial" w:cs="Arial"/>
          <w:sz w:val="20"/>
          <w:szCs w:val="20"/>
          <w:lang w:val="ru-RU" w:bidi="he-IL"/>
        </w:rPr>
        <w:t xml:space="preserve"> закон</w:t>
      </w:r>
      <w:r w:rsidR="004C32C4">
        <w:rPr>
          <w:rFonts w:ascii="Arial" w:eastAsia="Times New Roman" w:hAnsi="Arial" w:cs="Arial"/>
          <w:sz w:val="20"/>
          <w:szCs w:val="20"/>
          <w:lang w:val="ru-RU" w:bidi="he-IL"/>
        </w:rPr>
        <w:t>ом</w:t>
      </w:r>
      <w:r w:rsidR="004C32C4" w:rsidRPr="00497FB3">
        <w:rPr>
          <w:rFonts w:ascii="Arial" w:eastAsia="Times New Roman" w:hAnsi="Arial" w:cs="Arial"/>
          <w:sz w:val="20"/>
          <w:szCs w:val="20"/>
          <w:lang w:val="ru-RU" w:bidi="he-IL"/>
        </w:rPr>
        <w:t xml:space="preserve"> </w:t>
      </w:r>
      <w:r w:rsidR="004C32C4">
        <w:rPr>
          <w:rFonts w:ascii="Arial" w:eastAsia="Times New Roman" w:hAnsi="Arial" w:cs="Arial"/>
          <w:sz w:val="20"/>
          <w:szCs w:val="20"/>
          <w:lang w:val="ru-RU" w:bidi="he-IL"/>
        </w:rPr>
        <w:t>«О</w:t>
      </w:r>
      <w:r w:rsidR="004C32C4" w:rsidRPr="00497FB3">
        <w:rPr>
          <w:rFonts w:ascii="Arial" w:eastAsia="Times New Roman" w:hAnsi="Arial" w:cs="Arial"/>
          <w:sz w:val="20"/>
          <w:szCs w:val="20"/>
          <w:lang w:val="ru-RU" w:bidi="he-IL"/>
        </w:rPr>
        <w:t>б охране озера Байкал</w:t>
      </w:r>
      <w:r w:rsidRPr="00497FB3">
        <w:rPr>
          <w:rFonts w:ascii="Arial" w:eastAsia="Times New Roman" w:hAnsi="Arial" w:cs="Arial"/>
          <w:sz w:val="20"/>
          <w:szCs w:val="20"/>
          <w:lang w:val="ru-RU" w:bidi="he-IL"/>
        </w:rPr>
        <w:t xml:space="preserve">, и 2 ноября 2020 года относительно допустимых ограничений для </w:t>
      </w:r>
      <w:r w:rsidR="004C32C4">
        <w:rPr>
          <w:rFonts w:ascii="Arial" w:eastAsia="Times New Roman" w:hAnsi="Arial" w:cs="Arial"/>
          <w:sz w:val="20"/>
          <w:szCs w:val="20"/>
          <w:lang w:val="ru-RU" w:bidi="he-IL"/>
        </w:rPr>
        <w:t>расхода</w:t>
      </w:r>
      <w:r w:rsidRPr="00497FB3">
        <w:rPr>
          <w:rFonts w:ascii="Arial" w:eastAsia="Times New Roman" w:hAnsi="Arial" w:cs="Arial"/>
          <w:sz w:val="20"/>
          <w:szCs w:val="20"/>
          <w:lang w:val="ru-RU" w:bidi="he-IL"/>
        </w:rPr>
        <w:t xml:space="preserve"> </w:t>
      </w:r>
      <w:r w:rsidR="004C32C4">
        <w:rPr>
          <w:rFonts w:ascii="Arial" w:eastAsia="Times New Roman" w:hAnsi="Arial" w:cs="Arial"/>
          <w:sz w:val="20"/>
          <w:szCs w:val="20"/>
          <w:lang w:val="ru-RU" w:bidi="he-IL"/>
        </w:rPr>
        <w:t>ГЭС</w:t>
      </w:r>
      <w:r w:rsidRPr="00497FB3">
        <w:rPr>
          <w:rFonts w:ascii="Arial" w:eastAsia="Times New Roman" w:hAnsi="Arial" w:cs="Arial"/>
          <w:sz w:val="20"/>
          <w:szCs w:val="20"/>
          <w:lang w:val="ru-RU" w:bidi="he-IL"/>
        </w:rPr>
        <w:t xml:space="preserve"> и связанных с этим колебаний уровня озера Байкал;</w:t>
      </w:r>
      <w:r w:rsidRPr="00497FB3">
        <w:rPr>
          <w:rFonts w:ascii="Times New Roman" w:eastAsia="Times New Roman" w:hAnsi="Times New Roman" w:cs="Times New Roman"/>
          <w:sz w:val="14"/>
          <w:szCs w:val="14"/>
          <w:lang w:val="ru-RU" w:bidi="he-IL"/>
        </w:rPr>
        <w:t xml:space="preserve"> </w:t>
      </w:r>
    </w:p>
    <w:p w14:paraId="4F40D6BA" w14:textId="5A880381" w:rsidR="00BA6812" w:rsidRPr="00497FB3" w:rsidRDefault="00BA6812" w:rsidP="00BA6812">
      <w:pPr>
        <w:spacing w:after="145" w:line="240" w:lineRule="auto"/>
        <w:rPr>
          <w:rFonts w:ascii="Times New Roman" w:eastAsia="Times New Roman" w:hAnsi="Times New Roman" w:cs="Times New Roman"/>
          <w:sz w:val="24"/>
          <w:szCs w:val="24"/>
          <w:lang w:val="ru-RU" w:bidi="he-IL"/>
        </w:rPr>
      </w:pPr>
      <w:r w:rsidRPr="00497FB3">
        <w:rPr>
          <w:rFonts w:ascii="Arial" w:eastAsia="Times New Roman" w:hAnsi="Arial" w:cs="Arial"/>
          <w:sz w:val="20"/>
          <w:szCs w:val="20"/>
          <w:lang w:val="ru-RU" w:bidi="he-IL"/>
        </w:rPr>
        <w:t>• • 11 января 2021 г., в связи с внесением поправки в «Список видов деятельности, запрещенных на Байкальской природной территории», чтобы потенциально разрешить более активную хозяйственную деятельность на территории и дальнейшее ослабление экологических норм;</w:t>
      </w:r>
      <w:r w:rsidRPr="00497FB3">
        <w:rPr>
          <w:rFonts w:ascii="Times New Roman" w:eastAsia="Times New Roman" w:hAnsi="Times New Roman" w:cs="Times New Roman"/>
          <w:sz w:val="14"/>
          <w:szCs w:val="14"/>
          <w:lang w:val="ru-RU" w:bidi="he-IL"/>
        </w:rPr>
        <w:t xml:space="preserve"> </w:t>
      </w:r>
    </w:p>
    <w:p w14:paraId="057A83B4" w14:textId="648EFA4F" w:rsidR="00BA6812" w:rsidRPr="00497FB3" w:rsidRDefault="00BA6812" w:rsidP="00BA6812">
      <w:pPr>
        <w:spacing w:after="0" w:line="240" w:lineRule="auto"/>
        <w:rPr>
          <w:rFonts w:ascii="Times New Roman" w:eastAsia="Times New Roman" w:hAnsi="Times New Roman" w:cs="Times New Roman"/>
          <w:sz w:val="24"/>
          <w:szCs w:val="24"/>
          <w:lang w:val="ru-RU" w:bidi="he-IL"/>
        </w:rPr>
      </w:pPr>
      <w:r w:rsidRPr="00497FB3">
        <w:rPr>
          <w:rFonts w:ascii="Arial" w:eastAsia="Times New Roman" w:hAnsi="Arial" w:cs="Arial"/>
          <w:sz w:val="20"/>
          <w:szCs w:val="20"/>
          <w:lang w:val="ru-RU" w:bidi="he-IL"/>
        </w:rPr>
        <w:lastRenderedPageBreak/>
        <w:t>• • 19, 25 января и 30 марта 2021 года в отношении изменений в федеральном законе, касающихся допустимых колебаний уровня воды в озере Байкал, среди прочего ослабления нормативных ограничений, а также других угроз, которые продолжают влиять на объект.</w:t>
      </w:r>
      <w:r w:rsidRPr="00497FB3">
        <w:rPr>
          <w:rFonts w:ascii="Times New Roman" w:eastAsia="Times New Roman" w:hAnsi="Times New Roman" w:cs="Times New Roman"/>
          <w:sz w:val="14"/>
          <w:szCs w:val="14"/>
          <w:lang w:val="ru-RU" w:bidi="he-IL"/>
        </w:rPr>
        <w:t xml:space="preserve"> </w:t>
      </w:r>
    </w:p>
    <w:p w14:paraId="481B339B" w14:textId="77777777" w:rsidR="00BA6812" w:rsidRPr="00497FB3" w:rsidRDefault="00BA6812" w:rsidP="00BA6812">
      <w:pPr>
        <w:spacing w:after="0" w:line="240" w:lineRule="auto"/>
        <w:rPr>
          <w:rFonts w:ascii="Times New Roman" w:eastAsia="Times New Roman" w:hAnsi="Times New Roman" w:cs="Times New Roman"/>
          <w:sz w:val="24"/>
          <w:szCs w:val="24"/>
          <w:lang w:val="ru-RU" w:bidi="he-IL"/>
        </w:rPr>
      </w:pPr>
      <w:r w:rsidRPr="00497FB3">
        <w:rPr>
          <w:rFonts w:ascii="Arial" w:eastAsia="Times New Roman" w:hAnsi="Arial" w:cs="Arial"/>
          <w:sz w:val="20"/>
          <w:szCs w:val="20"/>
          <w:lang w:bidi="he-IL"/>
        </w:rPr>
        <w:t> </w:t>
      </w:r>
    </w:p>
    <w:p w14:paraId="5697A962" w14:textId="77777777" w:rsidR="00BA6812" w:rsidRPr="00497FB3" w:rsidRDefault="00BA6812" w:rsidP="00BA6812">
      <w:pPr>
        <w:spacing w:after="0" w:line="240" w:lineRule="auto"/>
        <w:rPr>
          <w:rFonts w:ascii="Times New Roman" w:eastAsia="Times New Roman" w:hAnsi="Times New Roman" w:cs="Times New Roman"/>
          <w:sz w:val="24"/>
          <w:szCs w:val="24"/>
          <w:lang w:val="ru-RU" w:bidi="he-IL"/>
        </w:rPr>
      </w:pPr>
      <w:r w:rsidRPr="00497FB3">
        <w:rPr>
          <w:rFonts w:ascii="Arial" w:eastAsia="Times New Roman" w:hAnsi="Arial" w:cs="Arial"/>
          <w:sz w:val="20"/>
          <w:szCs w:val="20"/>
          <w:lang w:val="ru-RU" w:bidi="he-IL"/>
        </w:rPr>
        <w:t xml:space="preserve">Государство-участник ответило 15 апреля 2021 года, отметив, что в 2018 году были утверждены новые границы водоохранной зоны озера Байкал, в результате чего были исключены некоторые дополнительные межпоселковые зоны, но не ожидается, что это приведет к какому-либо негативному воздействию на </w:t>
      </w:r>
      <w:r w:rsidR="00645463">
        <w:rPr>
          <w:rFonts w:ascii="Arial" w:eastAsia="Times New Roman" w:hAnsi="Arial" w:cs="Arial"/>
          <w:sz w:val="20"/>
          <w:szCs w:val="20"/>
          <w:lang w:val="ru-RU" w:bidi="he-IL"/>
        </w:rPr>
        <w:t>объект</w:t>
      </w:r>
      <w:r w:rsidRPr="00497FB3">
        <w:rPr>
          <w:rFonts w:ascii="Arial" w:eastAsia="Times New Roman" w:hAnsi="Arial" w:cs="Arial"/>
          <w:sz w:val="20"/>
          <w:szCs w:val="20"/>
          <w:lang w:val="ru-RU" w:bidi="he-IL"/>
        </w:rPr>
        <w:t>. Что касается колебаний уровня воды, сообщается, что в настоящее время рассматривается постоянный нормативный документ, который предусматривает расширенный диапазон регулирования уровня воды в условиях экстремально высокого или крайне низкого уровня воды.</w:t>
      </w:r>
    </w:p>
    <w:p w14:paraId="1349F9E8" w14:textId="1C03B1D7" w:rsidR="00BA6812" w:rsidRPr="00497FB3" w:rsidRDefault="00BA6812" w:rsidP="00075E23">
      <w:pPr>
        <w:spacing w:after="0" w:line="240" w:lineRule="auto"/>
        <w:rPr>
          <w:rFonts w:ascii="Times New Roman" w:eastAsia="Times New Roman" w:hAnsi="Times New Roman" w:cs="Times New Roman"/>
          <w:sz w:val="24"/>
          <w:szCs w:val="24"/>
          <w:lang w:val="ru-RU" w:bidi="he-IL"/>
        </w:rPr>
      </w:pPr>
      <w:r w:rsidRPr="00497FB3">
        <w:rPr>
          <w:rFonts w:ascii="Arial" w:eastAsia="Times New Roman" w:hAnsi="Arial" w:cs="Arial"/>
          <w:sz w:val="20"/>
          <w:szCs w:val="20"/>
          <w:lang w:val="ru-RU" w:bidi="he-IL"/>
        </w:rPr>
        <w:t xml:space="preserve">15 марта 2019 года Центр всемирного наследия направил письмо государству-участнику Монголии с просьбой разъяснить информацию третьей стороны о текущем статусе Региональной экологической оценки (РЭО) для планируемых гидроэнергетических проектов в Монголии. Государство-участник из Монголии ответило 4 апреля 2019 года, предоставив обновленное техническое задание (ТЗ) РЭО и подтвердив, что оно будет включать многие элементы стратегической экологической оценки (СЭО), а 17 мая 2019 года </w:t>
      </w:r>
      <w:r w:rsidR="00075E23">
        <w:rPr>
          <w:rFonts w:ascii="Arial" w:eastAsia="Times New Roman" w:hAnsi="Arial" w:cs="Arial"/>
          <w:sz w:val="20"/>
          <w:szCs w:val="20"/>
          <w:lang w:val="ru-RU" w:bidi="he-IL"/>
        </w:rPr>
        <w:t>объяснило</w:t>
      </w:r>
      <w:r w:rsidRPr="00497FB3">
        <w:rPr>
          <w:rFonts w:ascii="Arial" w:eastAsia="Times New Roman" w:hAnsi="Arial" w:cs="Arial"/>
          <w:sz w:val="20"/>
          <w:szCs w:val="20"/>
          <w:lang w:val="ru-RU" w:bidi="he-IL"/>
        </w:rPr>
        <w:t xml:space="preserve"> запланированный процесс для разработка РЭО для проектов Шурен и Орхон и запрошенное дополнительное исследование воздействия на биоразнообразие планируемого проекта гидроэлектростанции Эги</w:t>
      </w:r>
      <w:r w:rsidR="003D14E3">
        <w:rPr>
          <w:rFonts w:ascii="Arial" w:eastAsia="Times New Roman" w:hAnsi="Arial" w:cs="Arial"/>
          <w:sz w:val="20"/>
          <w:szCs w:val="20"/>
          <w:lang w:val="ru-RU" w:bidi="he-IL"/>
        </w:rPr>
        <w:t>й</w:t>
      </w:r>
      <w:r w:rsidRPr="00497FB3">
        <w:rPr>
          <w:rFonts w:ascii="Arial" w:eastAsia="Times New Roman" w:hAnsi="Arial" w:cs="Arial"/>
          <w:sz w:val="20"/>
          <w:szCs w:val="20"/>
          <w:lang w:val="ru-RU" w:bidi="he-IL"/>
        </w:rPr>
        <w:t>н Гол (ЭГГЭС).</w:t>
      </w:r>
    </w:p>
    <w:p w14:paraId="180502F0" w14:textId="77777777" w:rsidR="00BA6812" w:rsidRPr="00497FB3" w:rsidRDefault="00BA6812" w:rsidP="00BA6812">
      <w:pPr>
        <w:spacing w:after="0" w:line="240" w:lineRule="auto"/>
        <w:rPr>
          <w:rFonts w:ascii="Times New Roman" w:eastAsia="Times New Roman" w:hAnsi="Times New Roman" w:cs="Times New Roman"/>
          <w:sz w:val="24"/>
          <w:szCs w:val="24"/>
          <w:lang w:val="ru-RU" w:bidi="he-IL"/>
        </w:rPr>
      </w:pPr>
      <w:r w:rsidRPr="00497FB3">
        <w:rPr>
          <w:rFonts w:ascii="Arial" w:eastAsia="Times New Roman" w:hAnsi="Arial" w:cs="Arial"/>
          <w:sz w:val="20"/>
          <w:szCs w:val="20"/>
          <w:lang w:bidi="he-IL"/>
        </w:rPr>
        <w:t> </w:t>
      </w:r>
    </w:p>
    <w:p w14:paraId="134E79DF" w14:textId="539825DB" w:rsidR="00BA6812" w:rsidRPr="00A53AD5" w:rsidRDefault="00BA6812" w:rsidP="00BA6812">
      <w:pPr>
        <w:spacing w:after="0" w:line="240" w:lineRule="auto"/>
        <w:rPr>
          <w:rFonts w:ascii="Times New Roman" w:eastAsia="Times New Roman" w:hAnsi="Times New Roman" w:cs="Times New Roman"/>
          <w:b/>
          <w:bCs/>
          <w:sz w:val="24"/>
          <w:szCs w:val="24"/>
          <w:lang w:val="ru-RU" w:bidi="he-IL"/>
        </w:rPr>
      </w:pPr>
      <w:r w:rsidRPr="00497FB3">
        <w:rPr>
          <w:rFonts w:ascii="Arial" w:eastAsia="Times New Roman" w:hAnsi="Arial" w:cs="Arial"/>
          <w:sz w:val="20"/>
          <w:szCs w:val="20"/>
          <w:lang w:val="ru-RU" w:bidi="he-IL"/>
        </w:rPr>
        <w:t xml:space="preserve">18 ноября 2019 года государство-участник Монголия направило дополнительную информацию о выполнении Решения </w:t>
      </w:r>
      <w:r w:rsidRPr="00497FB3">
        <w:rPr>
          <w:rFonts w:ascii="Arial" w:eastAsia="Times New Roman" w:hAnsi="Arial" w:cs="Arial"/>
          <w:b/>
          <w:bCs/>
          <w:sz w:val="20"/>
          <w:szCs w:val="20"/>
          <w:lang w:val="ru-RU" w:bidi="he-IL"/>
        </w:rPr>
        <w:t xml:space="preserve">42 </w:t>
      </w:r>
      <w:r w:rsidRPr="00497FB3">
        <w:rPr>
          <w:rFonts w:ascii="Arial" w:eastAsia="Times New Roman" w:hAnsi="Arial" w:cs="Arial"/>
          <w:b/>
          <w:bCs/>
          <w:sz w:val="20"/>
          <w:szCs w:val="20"/>
          <w:lang w:bidi="he-IL"/>
        </w:rPr>
        <w:t>COM</w:t>
      </w:r>
      <w:r w:rsidRPr="00497FB3">
        <w:rPr>
          <w:rFonts w:ascii="Arial" w:eastAsia="Times New Roman" w:hAnsi="Arial" w:cs="Arial"/>
          <w:b/>
          <w:bCs/>
          <w:sz w:val="20"/>
          <w:szCs w:val="20"/>
          <w:lang w:val="ru-RU" w:bidi="he-IL"/>
        </w:rPr>
        <w:t xml:space="preserve"> 7</w:t>
      </w:r>
      <w:r w:rsidRPr="00497FB3">
        <w:rPr>
          <w:rFonts w:ascii="Arial" w:eastAsia="Times New Roman" w:hAnsi="Arial" w:cs="Arial"/>
          <w:b/>
          <w:bCs/>
          <w:sz w:val="20"/>
          <w:szCs w:val="20"/>
          <w:lang w:bidi="he-IL"/>
        </w:rPr>
        <w:t>B</w:t>
      </w:r>
      <w:r w:rsidRPr="00497FB3">
        <w:rPr>
          <w:rFonts w:ascii="Arial" w:eastAsia="Times New Roman" w:hAnsi="Arial" w:cs="Arial"/>
          <w:b/>
          <w:bCs/>
          <w:sz w:val="20"/>
          <w:szCs w:val="20"/>
          <w:lang w:val="ru-RU" w:bidi="he-IL"/>
        </w:rPr>
        <w:t>.76</w:t>
      </w:r>
      <w:r w:rsidRPr="00497FB3">
        <w:rPr>
          <w:rFonts w:ascii="Arial" w:eastAsia="Times New Roman" w:hAnsi="Arial" w:cs="Arial"/>
          <w:sz w:val="20"/>
          <w:szCs w:val="20"/>
          <w:lang w:val="ru-RU" w:bidi="he-IL"/>
        </w:rPr>
        <w:t xml:space="preserve">. Был выбран французско-монгольский консорциум для проведения дополнительного 15-месячного исследования потенциального воздействия проекта </w:t>
      </w:r>
      <w:r w:rsidRPr="00497FB3">
        <w:rPr>
          <w:rFonts w:ascii="Arial" w:eastAsia="Times New Roman" w:hAnsi="Arial" w:cs="Arial"/>
          <w:sz w:val="20"/>
          <w:szCs w:val="20"/>
          <w:lang w:bidi="he-IL"/>
        </w:rPr>
        <w:t>EGHPP</w:t>
      </w:r>
      <w:r w:rsidRPr="00497FB3">
        <w:rPr>
          <w:rFonts w:ascii="Arial" w:eastAsia="Times New Roman" w:hAnsi="Arial" w:cs="Arial"/>
          <w:sz w:val="20"/>
          <w:szCs w:val="20"/>
          <w:lang w:val="ru-RU" w:bidi="he-IL"/>
        </w:rPr>
        <w:t xml:space="preserve"> на биоразнообразие реки Селенги и озера Байкал, а совместная монгольско-российская рабочая группа согласовала техническое задание на РЭО. На момент подготовки настоящего отчета никакой дополнительной информации в Центр всемирного наследия предоставлено не было.</w:t>
      </w:r>
      <w:r w:rsidR="00075E23">
        <w:rPr>
          <w:rFonts w:ascii="Arial" w:eastAsia="Times New Roman" w:hAnsi="Arial" w:cs="Arial"/>
          <w:sz w:val="20"/>
          <w:szCs w:val="20"/>
          <w:lang w:val="ru-RU" w:bidi="he-IL"/>
        </w:rPr>
        <w:t xml:space="preserve"> </w:t>
      </w:r>
    </w:p>
    <w:p w14:paraId="44A61AD5" w14:textId="77777777" w:rsidR="00BA6812" w:rsidRDefault="00BA6812" w:rsidP="00BA6812">
      <w:pPr>
        <w:spacing w:after="0" w:line="240" w:lineRule="auto"/>
        <w:rPr>
          <w:rFonts w:ascii="Arial" w:eastAsia="Times New Roman" w:hAnsi="Arial" w:cs="Arial"/>
          <w:i/>
          <w:iCs/>
          <w:sz w:val="20"/>
          <w:szCs w:val="20"/>
          <w:lang w:val="ru-RU" w:bidi="he-IL"/>
        </w:rPr>
      </w:pPr>
    </w:p>
    <w:p w14:paraId="33602769" w14:textId="77777777" w:rsidR="00A53AD5" w:rsidRPr="00BA6812" w:rsidRDefault="00A53AD5" w:rsidP="00BA6812">
      <w:pPr>
        <w:spacing w:after="0" w:line="240" w:lineRule="auto"/>
        <w:rPr>
          <w:rFonts w:ascii="Arial" w:eastAsia="Times New Roman" w:hAnsi="Arial" w:cs="Arial"/>
          <w:i/>
          <w:iCs/>
          <w:sz w:val="20"/>
          <w:szCs w:val="20"/>
          <w:lang w:val="ru-RU" w:bidi="he-IL"/>
        </w:rPr>
      </w:pPr>
    </w:p>
    <w:p w14:paraId="0AD4AC4F" w14:textId="77777777" w:rsidR="00BA6812" w:rsidRDefault="00BA6812" w:rsidP="00BA6812">
      <w:pPr>
        <w:spacing w:after="0" w:line="240" w:lineRule="auto"/>
        <w:rPr>
          <w:rFonts w:ascii="Arial" w:eastAsia="Times New Roman" w:hAnsi="Arial" w:cs="Arial"/>
          <w:i/>
          <w:iCs/>
          <w:sz w:val="20"/>
          <w:szCs w:val="20"/>
          <w:lang w:val="ru-RU" w:bidi="he-IL"/>
        </w:rPr>
      </w:pPr>
      <w:r w:rsidRPr="00497FB3">
        <w:rPr>
          <w:rFonts w:ascii="Arial" w:eastAsia="Times New Roman" w:hAnsi="Arial" w:cs="Arial"/>
          <w:i/>
          <w:iCs/>
          <w:sz w:val="20"/>
          <w:szCs w:val="20"/>
          <w:lang w:val="ru-RU" w:bidi="he-IL"/>
        </w:rPr>
        <w:t xml:space="preserve">Анализ и выводы Центра всемирного наследия и МСОП </w:t>
      </w:r>
    </w:p>
    <w:p w14:paraId="1BE2F8EA" w14:textId="77777777" w:rsidR="00A53AD5" w:rsidRPr="00497FB3" w:rsidRDefault="00A53AD5" w:rsidP="00BA6812">
      <w:pPr>
        <w:spacing w:after="0" w:line="240" w:lineRule="auto"/>
        <w:rPr>
          <w:rFonts w:ascii="Times New Roman" w:eastAsia="Times New Roman" w:hAnsi="Times New Roman" w:cs="Times New Roman"/>
          <w:sz w:val="24"/>
          <w:szCs w:val="24"/>
          <w:lang w:val="ru-RU" w:bidi="he-IL"/>
        </w:rPr>
      </w:pPr>
    </w:p>
    <w:p w14:paraId="6D73F4E8" w14:textId="77777777" w:rsidR="00BA6812" w:rsidRPr="00BA6812" w:rsidRDefault="00BA6812" w:rsidP="00A53AD5">
      <w:pPr>
        <w:spacing w:after="0" w:line="240" w:lineRule="auto"/>
        <w:rPr>
          <w:rFonts w:ascii="Arial" w:eastAsia="Times New Roman" w:hAnsi="Arial" w:cs="Arial"/>
          <w:sz w:val="20"/>
          <w:szCs w:val="20"/>
          <w:lang w:val="ru-RU" w:bidi="he-IL"/>
        </w:rPr>
      </w:pPr>
      <w:r w:rsidRPr="00497FB3">
        <w:rPr>
          <w:rFonts w:ascii="Arial" w:eastAsia="Times New Roman" w:hAnsi="Arial" w:cs="Arial"/>
          <w:sz w:val="20"/>
          <w:szCs w:val="20"/>
          <w:lang w:val="ru-RU" w:bidi="he-IL"/>
        </w:rPr>
        <w:t xml:space="preserve">Ряд факторов продолжал отрицательно влиять на </w:t>
      </w:r>
      <w:r w:rsidRPr="00BA6812">
        <w:rPr>
          <w:rFonts w:ascii="Arial" w:eastAsia="Times New Roman" w:hAnsi="Arial" w:cs="Arial"/>
          <w:sz w:val="20"/>
          <w:szCs w:val="20"/>
          <w:lang w:val="ru-RU" w:bidi="he-IL"/>
        </w:rPr>
        <w:t>объект</w:t>
      </w:r>
      <w:r w:rsidRPr="00497FB3">
        <w:rPr>
          <w:rFonts w:ascii="Arial" w:eastAsia="Times New Roman" w:hAnsi="Arial" w:cs="Arial"/>
          <w:sz w:val="20"/>
          <w:szCs w:val="20"/>
          <w:lang w:val="ru-RU" w:bidi="he-IL"/>
        </w:rPr>
        <w:t>, что пр</w:t>
      </w:r>
      <w:r w:rsidRPr="00BA6812">
        <w:rPr>
          <w:rFonts w:ascii="Arial" w:eastAsia="Times New Roman" w:hAnsi="Arial" w:cs="Arial"/>
          <w:sz w:val="20"/>
          <w:szCs w:val="20"/>
          <w:lang w:val="ru-RU" w:bidi="he-IL"/>
        </w:rPr>
        <w:t>ивело к постоянному ухудшению его</w:t>
      </w:r>
      <w:r w:rsidRPr="00497FB3">
        <w:rPr>
          <w:rFonts w:ascii="Arial" w:eastAsia="Times New Roman" w:hAnsi="Arial" w:cs="Arial"/>
          <w:sz w:val="20"/>
          <w:szCs w:val="20"/>
          <w:lang w:val="ru-RU" w:bidi="he-IL"/>
        </w:rPr>
        <w:t xml:space="preserve"> экологического состояния. Особую озабоченность вызывает ослабление существующей нормативно-правовой базы </w:t>
      </w:r>
      <w:r w:rsidR="00A53AD5">
        <w:rPr>
          <w:rFonts w:ascii="Arial" w:eastAsia="Times New Roman" w:hAnsi="Arial" w:cs="Arial"/>
          <w:sz w:val="20"/>
          <w:szCs w:val="20"/>
          <w:lang w:val="ru-RU" w:bidi="he-IL"/>
        </w:rPr>
        <w:t>вследствие</w:t>
      </w:r>
      <w:r w:rsidRPr="00497FB3">
        <w:rPr>
          <w:rFonts w:ascii="Arial" w:eastAsia="Times New Roman" w:hAnsi="Arial" w:cs="Arial"/>
          <w:sz w:val="20"/>
          <w:szCs w:val="20"/>
          <w:lang w:val="ru-RU" w:bidi="he-IL"/>
        </w:rPr>
        <w:t xml:space="preserve"> поправок к существующим законам и </w:t>
      </w:r>
      <w:r w:rsidR="00A53AD5">
        <w:rPr>
          <w:rFonts w:ascii="Arial" w:eastAsia="Times New Roman" w:hAnsi="Arial" w:cs="Arial"/>
          <w:sz w:val="20"/>
          <w:szCs w:val="20"/>
          <w:lang w:val="ru-RU" w:bidi="he-IL"/>
        </w:rPr>
        <w:t>принятия</w:t>
      </w:r>
      <w:r w:rsidRPr="00497FB3">
        <w:rPr>
          <w:rFonts w:ascii="Arial" w:eastAsia="Times New Roman" w:hAnsi="Arial" w:cs="Arial"/>
          <w:sz w:val="20"/>
          <w:szCs w:val="20"/>
          <w:lang w:val="ru-RU" w:bidi="he-IL"/>
        </w:rPr>
        <w:t xml:space="preserve"> нового законодательства, которое снизит допустимые уровни загрязняющих веществ. Хотя некоторые из этих предложенных изменений еще не утверждены, масштабы ослабления нормативных положений в то время, когда экологическое состояние объекта продолжает ухудшаться, таковы, что можно сделать вывод, что, если все эти законодательные изменения продолжатся, </w:t>
      </w:r>
      <w:r w:rsidR="00A53AD5">
        <w:rPr>
          <w:rFonts w:ascii="Arial" w:eastAsia="Times New Roman" w:hAnsi="Arial" w:cs="Arial"/>
          <w:sz w:val="20"/>
          <w:szCs w:val="20"/>
          <w:lang w:val="ru-RU" w:bidi="he-IL"/>
        </w:rPr>
        <w:t>объект наследия</w:t>
      </w:r>
      <w:r w:rsidRPr="00497FB3">
        <w:rPr>
          <w:rFonts w:ascii="Arial" w:eastAsia="Times New Roman" w:hAnsi="Arial" w:cs="Arial"/>
          <w:sz w:val="20"/>
          <w:szCs w:val="20"/>
          <w:lang w:val="ru-RU" w:bidi="he-IL"/>
        </w:rPr>
        <w:t xml:space="preserve"> может столкнуться с потенциальной опасностью в соответствии с параграфом 180 (</w:t>
      </w:r>
      <w:r w:rsidRPr="00497FB3">
        <w:rPr>
          <w:rFonts w:ascii="Arial" w:eastAsia="Times New Roman" w:hAnsi="Arial" w:cs="Arial"/>
          <w:sz w:val="20"/>
          <w:szCs w:val="20"/>
          <w:lang w:bidi="he-IL"/>
        </w:rPr>
        <w:t>b</w:t>
      </w:r>
      <w:r w:rsidRPr="00497FB3">
        <w:rPr>
          <w:rFonts w:ascii="Arial" w:eastAsia="Times New Roman" w:hAnsi="Arial" w:cs="Arial"/>
          <w:sz w:val="20"/>
          <w:szCs w:val="20"/>
          <w:lang w:val="ru-RU" w:bidi="he-IL"/>
        </w:rPr>
        <w:t xml:space="preserve">) </w:t>
      </w:r>
      <w:r w:rsidRPr="00497FB3">
        <w:rPr>
          <w:rFonts w:ascii="Arial" w:eastAsia="Times New Roman" w:hAnsi="Arial" w:cs="Arial"/>
          <w:sz w:val="20"/>
          <w:szCs w:val="20"/>
          <w:lang w:bidi="he-IL"/>
        </w:rPr>
        <w:t>i</w:t>
      </w:r>
      <w:r w:rsidRPr="00497FB3">
        <w:rPr>
          <w:rFonts w:ascii="Arial" w:eastAsia="Times New Roman" w:hAnsi="Arial" w:cs="Arial"/>
          <w:sz w:val="20"/>
          <w:szCs w:val="20"/>
          <w:lang w:val="ru-RU" w:bidi="he-IL"/>
        </w:rPr>
        <w:t xml:space="preserve"> ) и </w:t>
      </w:r>
      <w:r w:rsidRPr="00497FB3">
        <w:rPr>
          <w:rFonts w:ascii="Arial" w:eastAsia="Times New Roman" w:hAnsi="Arial" w:cs="Arial"/>
          <w:sz w:val="20"/>
          <w:szCs w:val="20"/>
          <w:lang w:bidi="he-IL"/>
        </w:rPr>
        <w:t>iv</w:t>
      </w:r>
      <w:r w:rsidR="00A53AD5">
        <w:rPr>
          <w:rFonts w:ascii="Arial" w:eastAsia="Times New Roman" w:hAnsi="Arial" w:cs="Arial"/>
          <w:sz w:val="20"/>
          <w:szCs w:val="20"/>
          <w:lang w:val="ru-RU" w:bidi="he-IL"/>
        </w:rPr>
        <w:t>)</w:t>
      </w:r>
    </w:p>
    <w:p w14:paraId="14876890" w14:textId="77777777" w:rsidR="00BA6812" w:rsidRPr="00BA6812" w:rsidRDefault="00BA6812" w:rsidP="00BA6812">
      <w:pPr>
        <w:spacing w:after="0" w:line="240" w:lineRule="auto"/>
        <w:rPr>
          <w:rFonts w:ascii="Arial" w:eastAsia="Times New Roman" w:hAnsi="Arial" w:cs="Arial"/>
          <w:sz w:val="20"/>
          <w:szCs w:val="20"/>
          <w:lang w:val="ru-RU" w:bidi="he-IL"/>
        </w:rPr>
      </w:pPr>
    </w:p>
    <w:p w14:paraId="29C30E97" w14:textId="7F18A0EB" w:rsidR="00BA6812" w:rsidRPr="00497FB3" w:rsidRDefault="00BA6812" w:rsidP="00A53AD5">
      <w:pPr>
        <w:spacing w:after="0" w:line="240" w:lineRule="auto"/>
        <w:rPr>
          <w:rFonts w:ascii="Times New Roman" w:eastAsia="Times New Roman" w:hAnsi="Times New Roman" w:cs="Times New Roman"/>
          <w:sz w:val="24"/>
          <w:szCs w:val="24"/>
          <w:lang w:val="ru-RU" w:bidi="he-IL"/>
        </w:rPr>
      </w:pPr>
      <w:r w:rsidRPr="00BA6812">
        <w:rPr>
          <w:rFonts w:ascii="Arial" w:eastAsia="Times New Roman" w:hAnsi="Arial" w:cs="Arial"/>
          <w:i/>
          <w:iCs/>
          <w:sz w:val="20"/>
          <w:szCs w:val="20"/>
          <w:lang w:val="ru-RU" w:bidi="he-IL"/>
        </w:rPr>
        <w:t>НПА</w:t>
      </w:r>
      <w:r w:rsidR="00082A18" w:rsidRPr="00497FB3">
        <w:rPr>
          <w:rFonts w:ascii="Arial" w:eastAsia="Times New Roman" w:hAnsi="Arial" w:cs="Arial"/>
          <w:i/>
          <w:iCs/>
          <w:sz w:val="20"/>
          <w:szCs w:val="20"/>
          <w:lang w:val="ru-RU" w:bidi="he-IL"/>
        </w:rPr>
        <w:t>.</w:t>
      </w:r>
      <w:r w:rsidRPr="00497FB3">
        <w:rPr>
          <w:rFonts w:ascii="Arial" w:eastAsia="Times New Roman" w:hAnsi="Arial" w:cs="Arial"/>
          <w:sz w:val="20"/>
          <w:szCs w:val="20"/>
          <w:lang w:val="ru-RU" w:bidi="he-IL"/>
        </w:rPr>
        <w:t xml:space="preserve"> Поэтому рекомендуется, чтобы Комитет всемирного наследия призвал государство-участник провести всесторонний </w:t>
      </w:r>
      <w:r w:rsidR="00A53AD5">
        <w:rPr>
          <w:rFonts w:ascii="Arial" w:eastAsia="Times New Roman" w:hAnsi="Arial" w:cs="Arial"/>
          <w:sz w:val="20"/>
          <w:szCs w:val="20"/>
          <w:lang w:val="ru-RU" w:bidi="he-IL"/>
        </w:rPr>
        <w:t>анализ</w:t>
      </w:r>
      <w:r w:rsidRPr="00497FB3">
        <w:rPr>
          <w:rFonts w:ascii="Arial" w:eastAsia="Times New Roman" w:hAnsi="Arial" w:cs="Arial"/>
          <w:sz w:val="20"/>
          <w:szCs w:val="20"/>
          <w:lang w:val="ru-RU" w:bidi="he-IL"/>
        </w:rPr>
        <w:t xml:space="preserve"> всех предлагаемых законодательных изменений и их взаимозависимостей, которые потенциально могут повлиять на объект, и призвал его не утверждать какие-либо изменения, которые ослабят су</w:t>
      </w:r>
      <w:r w:rsidR="00A53AD5">
        <w:rPr>
          <w:rFonts w:ascii="Arial" w:eastAsia="Times New Roman" w:hAnsi="Arial" w:cs="Arial"/>
          <w:sz w:val="20"/>
          <w:szCs w:val="20"/>
          <w:lang w:val="ru-RU" w:bidi="he-IL"/>
        </w:rPr>
        <w:t>ществующий режим охраны объекта</w:t>
      </w:r>
      <w:r w:rsidRPr="00497FB3">
        <w:rPr>
          <w:rFonts w:ascii="Arial" w:eastAsia="Times New Roman" w:hAnsi="Arial" w:cs="Arial"/>
          <w:sz w:val="20"/>
          <w:szCs w:val="20"/>
          <w:lang w:val="ru-RU" w:bidi="he-IL"/>
        </w:rPr>
        <w:t xml:space="preserve">. Далее рекомендуется, чтобы на основе этого </w:t>
      </w:r>
      <w:r w:rsidR="00A53AD5">
        <w:rPr>
          <w:rFonts w:ascii="Arial" w:eastAsia="Times New Roman" w:hAnsi="Arial" w:cs="Arial"/>
          <w:sz w:val="20"/>
          <w:szCs w:val="20"/>
          <w:lang w:val="ru-RU" w:bidi="he-IL"/>
        </w:rPr>
        <w:t>анализа</w:t>
      </w:r>
      <w:r w:rsidRPr="00497FB3">
        <w:rPr>
          <w:rFonts w:ascii="Arial" w:eastAsia="Times New Roman" w:hAnsi="Arial" w:cs="Arial"/>
          <w:sz w:val="20"/>
          <w:szCs w:val="20"/>
          <w:lang w:val="ru-RU" w:bidi="he-IL"/>
        </w:rPr>
        <w:t xml:space="preserve"> </w:t>
      </w:r>
      <w:r w:rsidRPr="00A53AD5">
        <w:rPr>
          <w:rFonts w:ascii="Arial" w:eastAsia="Times New Roman" w:hAnsi="Arial" w:cs="Arial"/>
          <w:b/>
          <w:bCs/>
          <w:sz w:val="20"/>
          <w:szCs w:val="20"/>
          <w:lang w:val="ru-RU" w:bidi="he-IL"/>
        </w:rPr>
        <w:t xml:space="preserve">был усилен </w:t>
      </w:r>
      <w:r w:rsidR="003D14E3">
        <w:rPr>
          <w:rFonts w:ascii="Arial" w:eastAsia="Times New Roman" w:hAnsi="Arial" w:cs="Arial"/>
          <w:b/>
          <w:bCs/>
          <w:sz w:val="20"/>
          <w:szCs w:val="20"/>
          <w:lang w:val="ru-RU" w:bidi="he-IL"/>
        </w:rPr>
        <w:t>з</w:t>
      </w:r>
      <w:r w:rsidRPr="00A53AD5">
        <w:rPr>
          <w:rFonts w:ascii="Arial" w:eastAsia="Times New Roman" w:hAnsi="Arial" w:cs="Arial"/>
          <w:b/>
          <w:bCs/>
          <w:sz w:val="20"/>
          <w:szCs w:val="20"/>
          <w:lang w:val="ru-RU" w:bidi="he-IL"/>
        </w:rPr>
        <w:t xml:space="preserve">акон </w:t>
      </w:r>
      <w:r w:rsidR="003D14E3">
        <w:rPr>
          <w:rFonts w:ascii="Arial" w:eastAsia="Times New Roman" w:hAnsi="Arial" w:cs="Arial"/>
          <w:b/>
          <w:bCs/>
          <w:sz w:val="20"/>
          <w:szCs w:val="20"/>
          <w:lang w:val="ru-RU" w:bidi="he-IL"/>
        </w:rPr>
        <w:t>«О</w:t>
      </w:r>
      <w:r w:rsidRPr="00A53AD5">
        <w:rPr>
          <w:rFonts w:ascii="Arial" w:eastAsia="Times New Roman" w:hAnsi="Arial" w:cs="Arial"/>
          <w:b/>
          <w:bCs/>
          <w:sz w:val="20"/>
          <w:szCs w:val="20"/>
          <w:lang w:val="ru-RU" w:bidi="he-IL"/>
        </w:rPr>
        <w:t>б охране озера Байкал</w:t>
      </w:r>
      <w:r w:rsidR="003D14E3">
        <w:rPr>
          <w:rFonts w:ascii="Arial" w:eastAsia="Times New Roman" w:hAnsi="Arial" w:cs="Arial"/>
          <w:b/>
          <w:bCs/>
          <w:sz w:val="20"/>
          <w:szCs w:val="20"/>
          <w:lang w:val="ru-RU" w:bidi="he-IL"/>
        </w:rPr>
        <w:t>»</w:t>
      </w:r>
      <w:r w:rsidRPr="00497FB3">
        <w:rPr>
          <w:rFonts w:ascii="Arial" w:eastAsia="Times New Roman" w:hAnsi="Arial" w:cs="Arial"/>
          <w:sz w:val="20"/>
          <w:szCs w:val="20"/>
          <w:lang w:val="ru-RU" w:bidi="he-IL"/>
        </w:rPr>
        <w:t xml:space="preserve">, чтобы обеспечить защиту </w:t>
      </w:r>
      <w:r w:rsidR="003D14E3">
        <w:rPr>
          <w:rFonts w:ascii="Arial" w:eastAsia="Times New Roman" w:hAnsi="Arial" w:cs="Arial"/>
          <w:sz w:val="20"/>
          <w:szCs w:val="20"/>
          <w:lang w:val="ru-RU" w:bidi="he-IL"/>
        </w:rPr>
        <w:t>ВУЦ</w:t>
      </w:r>
      <w:r w:rsidRPr="00497FB3">
        <w:rPr>
          <w:rFonts w:ascii="Arial" w:eastAsia="Times New Roman" w:hAnsi="Arial" w:cs="Arial"/>
          <w:sz w:val="20"/>
          <w:szCs w:val="20"/>
          <w:lang w:val="ru-RU" w:bidi="he-IL"/>
        </w:rPr>
        <w:t xml:space="preserve"> </w:t>
      </w:r>
      <w:r w:rsidR="00A53AD5">
        <w:rPr>
          <w:rFonts w:ascii="Arial" w:eastAsia="Times New Roman" w:hAnsi="Arial" w:cs="Arial"/>
          <w:sz w:val="20"/>
          <w:szCs w:val="20"/>
          <w:lang w:val="ru-RU" w:bidi="he-IL"/>
        </w:rPr>
        <w:t>объекта</w:t>
      </w:r>
      <w:r w:rsidRPr="00497FB3">
        <w:rPr>
          <w:rFonts w:ascii="Arial" w:eastAsia="Times New Roman" w:hAnsi="Arial" w:cs="Arial"/>
          <w:sz w:val="20"/>
          <w:szCs w:val="20"/>
          <w:lang w:val="ru-RU" w:bidi="he-IL"/>
        </w:rPr>
        <w:t xml:space="preserve"> посредством меж</w:t>
      </w:r>
      <w:r w:rsidR="00A53AD5">
        <w:rPr>
          <w:rFonts w:ascii="Arial" w:eastAsia="Times New Roman" w:hAnsi="Arial" w:cs="Arial"/>
          <w:sz w:val="20"/>
          <w:szCs w:val="20"/>
          <w:lang w:val="ru-RU" w:bidi="he-IL"/>
        </w:rPr>
        <w:t>ведомственного</w:t>
      </w:r>
      <w:r w:rsidRPr="00497FB3">
        <w:rPr>
          <w:rFonts w:ascii="Arial" w:eastAsia="Times New Roman" w:hAnsi="Arial" w:cs="Arial"/>
          <w:sz w:val="20"/>
          <w:szCs w:val="20"/>
          <w:lang w:val="ru-RU" w:bidi="he-IL"/>
        </w:rPr>
        <w:t xml:space="preserve"> подхода.</w:t>
      </w:r>
    </w:p>
    <w:p w14:paraId="3B138C20" w14:textId="5C7C3B06" w:rsidR="00BA6812" w:rsidRPr="00497FB3" w:rsidRDefault="00BA6812" w:rsidP="00A53AD5">
      <w:pPr>
        <w:spacing w:after="0" w:line="240" w:lineRule="auto"/>
        <w:rPr>
          <w:rFonts w:ascii="Times New Roman" w:eastAsia="Times New Roman" w:hAnsi="Times New Roman" w:cs="Times New Roman"/>
          <w:sz w:val="24"/>
          <w:szCs w:val="24"/>
          <w:lang w:val="ru-RU" w:bidi="he-IL"/>
        </w:rPr>
      </w:pPr>
      <w:r w:rsidRPr="00497FB3">
        <w:rPr>
          <w:rFonts w:ascii="Arial" w:eastAsia="Times New Roman" w:hAnsi="Arial" w:cs="Arial"/>
          <w:sz w:val="20"/>
          <w:szCs w:val="20"/>
          <w:lang w:val="ru-RU" w:bidi="he-IL"/>
        </w:rPr>
        <w:t>Хотя информация, предоставленная государством-участником относительно мер, принятых для сведения к минимуму колебаний уровня воды после нескольких лет засухи в регионе, вызывающих низкий уровень воды в озере, отмечена, вызывает сожаление</w:t>
      </w:r>
      <w:r w:rsidR="003D14E3">
        <w:rPr>
          <w:rFonts w:ascii="Arial" w:eastAsia="Times New Roman" w:hAnsi="Arial" w:cs="Arial"/>
          <w:sz w:val="20"/>
          <w:szCs w:val="20"/>
          <w:lang w:val="ru-RU" w:bidi="he-IL"/>
        </w:rPr>
        <w:t xml:space="preserve"> тот факт, что</w:t>
      </w:r>
      <w:r w:rsidRPr="00497FB3">
        <w:rPr>
          <w:rFonts w:ascii="Arial" w:eastAsia="Times New Roman" w:hAnsi="Arial" w:cs="Arial"/>
          <w:sz w:val="20"/>
          <w:szCs w:val="20"/>
          <w:lang w:val="ru-RU" w:bidi="he-IL"/>
        </w:rPr>
        <w:t xml:space="preserve"> просьба Комитета о проведении полной и всеобъемлющей ОВОС воздействие существующих правил водопользования и управления </w:t>
      </w:r>
      <w:r w:rsidR="00A53AD5">
        <w:rPr>
          <w:rFonts w:ascii="Arial" w:eastAsia="Times New Roman" w:hAnsi="Arial" w:cs="Arial"/>
          <w:sz w:val="20"/>
          <w:szCs w:val="20"/>
          <w:lang w:val="ru-RU" w:bidi="he-IL"/>
        </w:rPr>
        <w:t xml:space="preserve">(водными ресурсами) </w:t>
      </w:r>
      <w:r w:rsidRPr="00497FB3">
        <w:rPr>
          <w:rFonts w:ascii="Arial" w:eastAsia="Times New Roman" w:hAnsi="Arial" w:cs="Arial"/>
          <w:sz w:val="20"/>
          <w:szCs w:val="20"/>
          <w:lang w:val="ru-RU" w:bidi="he-IL"/>
        </w:rPr>
        <w:t xml:space="preserve">на </w:t>
      </w:r>
      <w:r w:rsidR="003D14E3">
        <w:rPr>
          <w:rFonts w:ascii="Arial" w:eastAsia="Times New Roman" w:hAnsi="Arial" w:cs="Arial"/>
          <w:sz w:val="20"/>
          <w:szCs w:val="20"/>
          <w:lang w:val="ru-RU" w:bidi="he-IL"/>
        </w:rPr>
        <w:t>ВУЦ</w:t>
      </w:r>
      <w:r w:rsidR="003D14E3" w:rsidRPr="00497FB3">
        <w:rPr>
          <w:rFonts w:ascii="Arial" w:eastAsia="Times New Roman" w:hAnsi="Arial" w:cs="Arial"/>
          <w:sz w:val="20"/>
          <w:szCs w:val="20"/>
          <w:lang w:val="ru-RU" w:bidi="he-IL"/>
        </w:rPr>
        <w:t xml:space="preserve"> </w:t>
      </w:r>
      <w:r w:rsidR="00A53AD5">
        <w:rPr>
          <w:rFonts w:ascii="Arial" w:eastAsia="Times New Roman" w:hAnsi="Arial" w:cs="Arial"/>
          <w:sz w:val="20"/>
          <w:szCs w:val="20"/>
          <w:lang w:val="ru-RU" w:bidi="he-IL"/>
        </w:rPr>
        <w:t>объекта</w:t>
      </w:r>
      <w:r w:rsidRPr="00497FB3">
        <w:rPr>
          <w:rFonts w:ascii="Arial" w:eastAsia="Times New Roman" w:hAnsi="Arial" w:cs="Arial"/>
          <w:sz w:val="20"/>
          <w:szCs w:val="20"/>
          <w:lang w:val="ru-RU" w:bidi="he-IL"/>
        </w:rPr>
        <w:t xml:space="preserve"> не был</w:t>
      </w:r>
      <w:r w:rsidR="003D14E3">
        <w:rPr>
          <w:rFonts w:ascii="Arial" w:eastAsia="Times New Roman" w:hAnsi="Arial" w:cs="Arial"/>
          <w:sz w:val="20"/>
          <w:szCs w:val="20"/>
          <w:lang w:val="ru-RU" w:bidi="he-IL"/>
        </w:rPr>
        <w:t>а</w:t>
      </w:r>
      <w:r w:rsidRPr="00497FB3">
        <w:rPr>
          <w:rFonts w:ascii="Arial" w:eastAsia="Times New Roman" w:hAnsi="Arial" w:cs="Arial"/>
          <w:sz w:val="20"/>
          <w:szCs w:val="20"/>
          <w:lang w:val="ru-RU" w:bidi="he-IL"/>
        </w:rPr>
        <w:t xml:space="preserve"> реализован</w:t>
      </w:r>
      <w:r w:rsidR="003D14E3">
        <w:rPr>
          <w:rFonts w:ascii="Arial" w:eastAsia="Times New Roman" w:hAnsi="Arial" w:cs="Arial"/>
          <w:sz w:val="20"/>
          <w:szCs w:val="20"/>
          <w:lang w:val="ru-RU" w:bidi="he-IL"/>
        </w:rPr>
        <w:t>а</w:t>
      </w:r>
      <w:r w:rsidRPr="00497FB3">
        <w:rPr>
          <w:rFonts w:ascii="Arial" w:eastAsia="Times New Roman" w:hAnsi="Arial" w:cs="Arial"/>
          <w:sz w:val="20"/>
          <w:szCs w:val="20"/>
          <w:lang w:val="ru-RU" w:bidi="he-IL"/>
        </w:rPr>
        <w:t xml:space="preserve">. Это вызывает особую озабоченность, учитывая подтверждение государством-участником того, что постоянно действующий нормативный документ, который предусматривает расширенный диапазон регулирования уровня воды, </w:t>
      </w:r>
      <w:r w:rsidR="00A53AD5" w:rsidRPr="00497FB3">
        <w:rPr>
          <w:rFonts w:ascii="Arial" w:eastAsia="Times New Roman" w:hAnsi="Arial" w:cs="Arial"/>
          <w:sz w:val="20"/>
          <w:szCs w:val="20"/>
          <w:lang w:val="ru-RU" w:bidi="he-IL"/>
        </w:rPr>
        <w:t xml:space="preserve">рассматривается </w:t>
      </w:r>
      <w:r w:rsidRPr="00497FB3">
        <w:rPr>
          <w:rFonts w:ascii="Arial" w:eastAsia="Times New Roman" w:hAnsi="Arial" w:cs="Arial"/>
          <w:sz w:val="20"/>
          <w:szCs w:val="20"/>
          <w:lang w:val="ru-RU" w:bidi="he-IL"/>
        </w:rPr>
        <w:t xml:space="preserve">в настоящее время. Хотя информация о том, что </w:t>
      </w:r>
      <w:r w:rsidR="003D14E3">
        <w:rPr>
          <w:rFonts w:ascii="Arial" w:eastAsia="Times New Roman" w:hAnsi="Arial" w:cs="Arial"/>
          <w:sz w:val="20"/>
          <w:szCs w:val="20"/>
          <w:lang w:val="ru-RU" w:bidi="he-IL"/>
        </w:rPr>
        <w:t>научное исследование</w:t>
      </w:r>
      <w:r w:rsidRPr="00497FB3">
        <w:rPr>
          <w:rFonts w:ascii="Arial" w:eastAsia="Times New Roman" w:hAnsi="Arial" w:cs="Arial"/>
          <w:sz w:val="20"/>
          <w:szCs w:val="20"/>
          <w:lang w:val="ru-RU" w:bidi="he-IL"/>
        </w:rPr>
        <w:t xml:space="preserve"> о связи между уровнями воды и экологическим состоянием озера не выявил</w:t>
      </w:r>
      <w:r w:rsidR="003D14E3">
        <w:rPr>
          <w:rFonts w:ascii="Arial" w:eastAsia="Times New Roman" w:hAnsi="Arial" w:cs="Arial"/>
          <w:sz w:val="20"/>
          <w:szCs w:val="20"/>
          <w:lang w:val="ru-RU" w:bidi="he-IL"/>
        </w:rPr>
        <w:t>о</w:t>
      </w:r>
      <w:r w:rsidRPr="00497FB3">
        <w:rPr>
          <w:rFonts w:ascii="Arial" w:eastAsia="Times New Roman" w:hAnsi="Arial" w:cs="Arial"/>
          <w:sz w:val="20"/>
          <w:szCs w:val="20"/>
          <w:lang w:val="ru-RU" w:bidi="he-IL"/>
        </w:rPr>
        <w:t xml:space="preserve"> какого-либо ущерба окружающей среде, отмечается, </w:t>
      </w:r>
      <w:r w:rsidR="003D14E3">
        <w:rPr>
          <w:rFonts w:ascii="Arial" w:eastAsia="Times New Roman" w:hAnsi="Arial" w:cs="Arial"/>
          <w:sz w:val="20"/>
          <w:szCs w:val="20"/>
          <w:lang w:val="ru-RU" w:bidi="he-IL"/>
        </w:rPr>
        <w:t xml:space="preserve">что </w:t>
      </w:r>
      <w:r w:rsidRPr="00497FB3">
        <w:rPr>
          <w:rFonts w:ascii="Arial" w:eastAsia="Times New Roman" w:hAnsi="Arial" w:cs="Arial"/>
          <w:sz w:val="20"/>
          <w:szCs w:val="20"/>
          <w:lang w:val="ru-RU" w:bidi="he-IL"/>
        </w:rPr>
        <w:t xml:space="preserve">такая оценка не может заменить </w:t>
      </w:r>
      <w:r w:rsidR="00A53AD5">
        <w:rPr>
          <w:rFonts w:ascii="Arial" w:eastAsia="Times New Roman" w:hAnsi="Arial" w:cs="Arial"/>
          <w:sz w:val="20"/>
          <w:szCs w:val="20"/>
          <w:lang w:val="ru-RU" w:bidi="he-IL"/>
        </w:rPr>
        <w:t>комплексную</w:t>
      </w:r>
      <w:r w:rsidRPr="00497FB3">
        <w:rPr>
          <w:rFonts w:ascii="Arial" w:eastAsia="Times New Roman" w:hAnsi="Arial" w:cs="Arial"/>
          <w:sz w:val="20"/>
          <w:szCs w:val="20"/>
          <w:lang w:val="ru-RU" w:bidi="he-IL"/>
        </w:rPr>
        <w:t xml:space="preserve"> ОВОС, запрошенную Комитетом. </w:t>
      </w:r>
      <w:r w:rsidR="00082A18" w:rsidRPr="00497FB3">
        <w:rPr>
          <w:rFonts w:ascii="Arial" w:eastAsia="Times New Roman" w:hAnsi="Arial" w:cs="Arial"/>
          <w:sz w:val="20"/>
          <w:szCs w:val="20"/>
          <w:lang w:val="ru-RU" w:bidi="he-IL"/>
        </w:rPr>
        <w:t xml:space="preserve">Комитету рекомендуется призвать государство-участника отменить любые поправки, которые позволяют изменять пределы колебаний, и не утверждать какие-либо дальнейшие нормативные изменения до тех пор, пока не будут полностью поняты воздействия всех существующих правил водопользования и управления на </w:t>
      </w:r>
      <w:r w:rsidR="003D14E3">
        <w:rPr>
          <w:rFonts w:ascii="Arial" w:eastAsia="Times New Roman" w:hAnsi="Arial" w:cs="Arial"/>
          <w:sz w:val="20"/>
          <w:szCs w:val="20"/>
          <w:lang w:val="ru-RU" w:bidi="he-IL"/>
        </w:rPr>
        <w:t>ВУЦ</w:t>
      </w:r>
      <w:r w:rsidR="003D14E3" w:rsidRPr="00497FB3">
        <w:rPr>
          <w:rFonts w:ascii="Arial" w:eastAsia="Times New Roman" w:hAnsi="Arial" w:cs="Arial"/>
          <w:sz w:val="20"/>
          <w:szCs w:val="20"/>
          <w:lang w:val="ru-RU" w:bidi="he-IL"/>
        </w:rPr>
        <w:t xml:space="preserve"> </w:t>
      </w:r>
      <w:r w:rsidR="00082A18" w:rsidRPr="00497FB3">
        <w:rPr>
          <w:rFonts w:ascii="Arial" w:eastAsia="Times New Roman" w:hAnsi="Arial" w:cs="Arial"/>
          <w:sz w:val="20"/>
          <w:szCs w:val="20"/>
          <w:lang w:val="ru-RU" w:bidi="he-IL"/>
        </w:rPr>
        <w:t>объекта</w:t>
      </w:r>
      <w:r w:rsidR="00082A18">
        <w:rPr>
          <w:rFonts w:ascii="Arial" w:eastAsia="Times New Roman" w:hAnsi="Arial" w:cs="Arial"/>
          <w:sz w:val="20"/>
          <w:szCs w:val="20"/>
          <w:lang w:val="ru-RU" w:bidi="he-IL"/>
        </w:rPr>
        <w:t xml:space="preserve"> </w:t>
      </w:r>
      <w:r w:rsidR="00082A18" w:rsidRPr="00497FB3">
        <w:rPr>
          <w:rFonts w:ascii="Arial" w:eastAsia="Times New Roman" w:hAnsi="Arial" w:cs="Arial"/>
          <w:sz w:val="20"/>
          <w:szCs w:val="20"/>
          <w:lang w:val="ru-RU" w:bidi="he-IL"/>
        </w:rPr>
        <w:t>через полную и всестороннюю ОВОС.</w:t>
      </w:r>
    </w:p>
    <w:p w14:paraId="77F37639" w14:textId="77777777" w:rsidR="00A53AD5" w:rsidRDefault="00A53AD5" w:rsidP="00BA6812">
      <w:pPr>
        <w:spacing w:after="0" w:line="240" w:lineRule="auto"/>
        <w:rPr>
          <w:rFonts w:ascii="Arial" w:eastAsia="Times New Roman" w:hAnsi="Arial" w:cs="Arial"/>
          <w:sz w:val="20"/>
          <w:szCs w:val="20"/>
          <w:lang w:val="ru-RU" w:bidi="he-IL"/>
        </w:rPr>
      </w:pPr>
    </w:p>
    <w:p w14:paraId="520B574D" w14:textId="77777777" w:rsidR="00A53AD5" w:rsidRDefault="00BA6812" w:rsidP="00BA6812">
      <w:pPr>
        <w:spacing w:after="0" w:line="240" w:lineRule="auto"/>
        <w:rPr>
          <w:rFonts w:ascii="Arial" w:eastAsia="Times New Roman" w:hAnsi="Arial" w:cs="Arial"/>
          <w:sz w:val="20"/>
          <w:szCs w:val="20"/>
          <w:lang w:val="ru-RU" w:bidi="he-IL"/>
        </w:rPr>
      </w:pPr>
      <w:r w:rsidRPr="00497FB3">
        <w:rPr>
          <w:rFonts w:ascii="Arial" w:eastAsia="Times New Roman" w:hAnsi="Arial" w:cs="Arial"/>
          <w:sz w:val="20"/>
          <w:szCs w:val="20"/>
          <w:lang w:val="ru-RU" w:bidi="he-IL"/>
        </w:rPr>
        <w:t xml:space="preserve">Также вызывает сожаление тот факт, что государство-участник не предоставило никакой дополнительной информации о различных проектах, разработанных в различных особых </w:t>
      </w:r>
      <w:r w:rsidR="00A53AD5">
        <w:rPr>
          <w:rFonts w:ascii="Arial" w:eastAsia="Times New Roman" w:hAnsi="Arial" w:cs="Arial"/>
          <w:sz w:val="20"/>
          <w:szCs w:val="20"/>
          <w:lang w:val="ru-RU" w:bidi="he-IL"/>
        </w:rPr>
        <w:t>экономических зонах (туристско-рекреационного типа - О</w:t>
      </w:r>
      <w:r w:rsidRPr="00497FB3">
        <w:rPr>
          <w:rFonts w:ascii="Arial" w:eastAsia="Times New Roman" w:hAnsi="Arial" w:cs="Arial"/>
          <w:sz w:val="20"/>
          <w:szCs w:val="20"/>
          <w:lang w:val="ru-RU" w:bidi="he-IL"/>
        </w:rPr>
        <w:t>ЭЗ</w:t>
      </w:r>
      <w:r w:rsidR="00A53AD5">
        <w:rPr>
          <w:rFonts w:ascii="Arial" w:eastAsia="Times New Roman" w:hAnsi="Arial" w:cs="Arial"/>
          <w:sz w:val="20"/>
          <w:szCs w:val="20"/>
          <w:lang w:val="ru-RU" w:bidi="he-IL"/>
        </w:rPr>
        <w:t xml:space="preserve"> ТРТ</w:t>
      </w:r>
      <w:r w:rsidRPr="00497FB3">
        <w:rPr>
          <w:rFonts w:ascii="Arial" w:eastAsia="Times New Roman" w:hAnsi="Arial" w:cs="Arial"/>
          <w:sz w:val="20"/>
          <w:szCs w:val="20"/>
          <w:lang w:val="ru-RU" w:bidi="he-IL"/>
        </w:rPr>
        <w:t>), расположенных в пределах объекта или пересекающихся с ним, а также об ОВОС</w:t>
      </w:r>
      <w:r w:rsidR="00A53AD5">
        <w:rPr>
          <w:rFonts w:ascii="Arial" w:eastAsia="Times New Roman" w:hAnsi="Arial" w:cs="Arial"/>
          <w:sz w:val="20"/>
          <w:szCs w:val="20"/>
          <w:lang w:val="ru-RU" w:bidi="he-IL"/>
        </w:rPr>
        <w:t xml:space="preserve"> (этих проектов)</w:t>
      </w:r>
      <w:r w:rsidRPr="00497FB3">
        <w:rPr>
          <w:rFonts w:ascii="Arial" w:eastAsia="Times New Roman" w:hAnsi="Arial" w:cs="Arial"/>
          <w:sz w:val="20"/>
          <w:szCs w:val="20"/>
          <w:lang w:val="ru-RU" w:bidi="he-IL"/>
        </w:rPr>
        <w:t xml:space="preserve">. </w:t>
      </w:r>
    </w:p>
    <w:p w14:paraId="182102B6" w14:textId="77777777" w:rsidR="00A53AD5" w:rsidRDefault="00A53AD5" w:rsidP="00BA6812">
      <w:pPr>
        <w:spacing w:after="0" w:line="240" w:lineRule="auto"/>
        <w:rPr>
          <w:rFonts w:ascii="Arial" w:eastAsia="Times New Roman" w:hAnsi="Arial" w:cs="Arial"/>
          <w:sz w:val="20"/>
          <w:szCs w:val="20"/>
          <w:lang w:val="ru-RU" w:bidi="he-IL"/>
        </w:rPr>
      </w:pPr>
    </w:p>
    <w:p w14:paraId="4571BC82" w14:textId="736A1AE6" w:rsidR="00BA6812" w:rsidRPr="00497FB3" w:rsidRDefault="00A53AD5" w:rsidP="00A53AD5">
      <w:pPr>
        <w:spacing w:after="0" w:line="240" w:lineRule="auto"/>
        <w:rPr>
          <w:rFonts w:ascii="Times New Roman" w:eastAsia="Times New Roman" w:hAnsi="Times New Roman" w:cs="Times New Roman"/>
          <w:sz w:val="24"/>
          <w:szCs w:val="24"/>
          <w:lang w:val="ru-RU" w:bidi="he-IL"/>
        </w:rPr>
      </w:pPr>
      <w:r>
        <w:rPr>
          <w:rFonts w:ascii="Arial" w:eastAsia="Times New Roman" w:hAnsi="Arial" w:cs="Arial"/>
          <w:sz w:val="20"/>
          <w:szCs w:val="20"/>
          <w:lang w:val="ru-RU" w:bidi="he-IL"/>
        </w:rPr>
        <w:t>Сообщения про</w:t>
      </w:r>
      <w:r w:rsidR="00BA6812" w:rsidRPr="00497FB3">
        <w:rPr>
          <w:rFonts w:ascii="Arial" w:eastAsia="Times New Roman" w:hAnsi="Arial" w:cs="Arial"/>
          <w:sz w:val="20"/>
          <w:szCs w:val="20"/>
          <w:lang w:val="ru-RU" w:bidi="he-IL"/>
        </w:rPr>
        <w:t xml:space="preserve"> увеличение количества незаконных построек на берегу озера, даже в пределах </w:t>
      </w:r>
      <w:r w:rsidR="003D14E3">
        <w:rPr>
          <w:rFonts w:ascii="Arial" w:eastAsia="Times New Roman" w:hAnsi="Arial" w:cs="Arial"/>
          <w:sz w:val="20"/>
          <w:szCs w:val="20"/>
          <w:lang w:val="ru-RU" w:bidi="he-IL"/>
        </w:rPr>
        <w:t xml:space="preserve">особо </w:t>
      </w:r>
      <w:r w:rsidR="00BA6812" w:rsidRPr="00497FB3">
        <w:rPr>
          <w:rFonts w:ascii="Arial" w:eastAsia="Times New Roman" w:hAnsi="Arial" w:cs="Arial"/>
          <w:sz w:val="20"/>
          <w:szCs w:val="20"/>
          <w:lang w:val="ru-RU" w:bidi="he-IL"/>
        </w:rPr>
        <w:t>охра</w:t>
      </w:r>
      <w:r>
        <w:rPr>
          <w:rFonts w:ascii="Arial" w:eastAsia="Times New Roman" w:hAnsi="Arial" w:cs="Arial"/>
          <w:sz w:val="20"/>
          <w:szCs w:val="20"/>
          <w:lang w:val="ru-RU" w:bidi="he-IL"/>
        </w:rPr>
        <w:t>няемых территорий, также вызываю</w:t>
      </w:r>
      <w:r w:rsidR="00BA6812" w:rsidRPr="00497FB3">
        <w:rPr>
          <w:rFonts w:ascii="Arial" w:eastAsia="Times New Roman" w:hAnsi="Arial" w:cs="Arial"/>
          <w:sz w:val="20"/>
          <w:szCs w:val="20"/>
          <w:lang w:val="ru-RU" w:bidi="he-IL"/>
        </w:rPr>
        <w:t xml:space="preserve">т серьезную озабоченность. Комитету рекомендуется повторить свой запрос о срочном представлении СЭО для всех ОЭЗ в отношении существующих и </w:t>
      </w:r>
      <w:r w:rsidR="00BA6812" w:rsidRPr="00497FB3">
        <w:rPr>
          <w:rFonts w:ascii="Arial" w:eastAsia="Times New Roman" w:hAnsi="Arial" w:cs="Arial"/>
          <w:sz w:val="20"/>
          <w:szCs w:val="20"/>
          <w:lang w:val="ru-RU" w:bidi="he-IL"/>
        </w:rPr>
        <w:lastRenderedPageBreak/>
        <w:t xml:space="preserve">будущих </w:t>
      </w:r>
      <w:r>
        <w:rPr>
          <w:rFonts w:ascii="Arial" w:eastAsia="Times New Roman" w:hAnsi="Arial" w:cs="Arial"/>
          <w:sz w:val="20"/>
          <w:szCs w:val="20"/>
          <w:lang w:val="ru-RU" w:bidi="he-IL"/>
        </w:rPr>
        <w:t>проектов развития</w:t>
      </w:r>
      <w:r w:rsidR="00BA6812" w:rsidRPr="00497FB3">
        <w:rPr>
          <w:rFonts w:ascii="Arial" w:eastAsia="Times New Roman" w:hAnsi="Arial" w:cs="Arial"/>
          <w:sz w:val="20"/>
          <w:szCs w:val="20"/>
          <w:lang w:val="ru-RU" w:bidi="he-IL"/>
        </w:rPr>
        <w:t xml:space="preserve"> и их совокупного воздействия на </w:t>
      </w:r>
      <w:r w:rsidR="003D14E3">
        <w:rPr>
          <w:rFonts w:ascii="Arial" w:eastAsia="Times New Roman" w:hAnsi="Arial" w:cs="Arial"/>
          <w:sz w:val="20"/>
          <w:szCs w:val="20"/>
          <w:lang w:val="ru-RU" w:bidi="he-IL"/>
        </w:rPr>
        <w:t>ВУЦ</w:t>
      </w:r>
      <w:r w:rsidR="003D14E3" w:rsidRPr="00497FB3">
        <w:rPr>
          <w:rFonts w:ascii="Arial" w:eastAsia="Times New Roman" w:hAnsi="Arial" w:cs="Arial"/>
          <w:sz w:val="20"/>
          <w:szCs w:val="20"/>
          <w:lang w:val="ru-RU" w:bidi="he-IL"/>
        </w:rPr>
        <w:t xml:space="preserve"> </w:t>
      </w:r>
      <w:r>
        <w:rPr>
          <w:rFonts w:ascii="Arial" w:eastAsia="Times New Roman" w:hAnsi="Arial" w:cs="Arial"/>
          <w:sz w:val="20"/>
          <w:szCs w:val="20"/>
          <w:lang w:val="ru-RU" w:bidi="he-IL"/>
        </w:rPr>
        <w:t>объекта</w:t>
      </w:r>
      <w:r w:rsidR="00BA6812" w:rsidRPr="00497FB3">
        <w:rPr>
          <w:rFonts w:ascii="Arial" w:eastAsia="Times New Roman" w:hAnsi="Arial" w:cs="Arial"/>
          <w:sz w:val="20"/>
          <w:szCs w:val="20"/>
          <w:lang w:val="ru-RU" w:bidi="he-IL"/>
        </w:rPr>
        <w:t xml:space="preserve"> и настоятельно призывает государство-участник решить проблему незаконного строительства.</w:t>
      </w:r>
    </w:p>
    <w:p w14:paraId="3759B080" w14:textId="77777777" w:rsidR="00BA6812" w:rsidRPr="00497FB3" w:rsidRDefault="00BA6812" w:rsidP="00BA6812">
      <w:pPr>
        <w:spacing w:after="0" w:line="240" w:lineRule="auto"/>
        <w:rPr>
          <w:rFonts w:ascii="Times New Roman" w:eastAsia="Times New Roman" w:hAnsi="Times New Roman" w:cs="Times New Roman"/>
          <w:sz w:val="24"/>
          <w:szCs w:val="24"/>
          <w:lang w:val="ru-RU" w:bidi="he-IL"/>
        </w:rPr>
      </w:pPr>
      <w:r w:rsidRPr="00497FB3">
        <w:rPr>
          <w:rFonts w:ascii="Arial" w:eastAsia="Times New Roman" w:hAnsi="Arial" w:cs="Arial"/>
          <w:sz w:val="20"/>
          <w:szCs w:val="20"/>
          <w:lang w:val="ru-RU" w:bidi="he-IL"/>
        </w:rPr>
        <w:t>Кроме того, вызывает сожаление тот факт, что государство-участник не предоставило никакой информации о планируемой ОВОС по реабилитации бывшего участка БЦБК. Рекомендуется, чтобы Комитет повторил свою просьбу к государству-участнику разработать и представить эту ОВОС и обеспечить выбор наилучших возможных вариантов с точки зрения выбора технологий и организаций-исполнителей.</w:t>
      </w:r>
    </w:p>
    <w:p w14:paraId="06D50036" w14:textId="77777777" w:rsidR="00BA6812" w:rsidRPr="00497FB3" w:rsidRDefault="00BA6812" w:rsidP="00BA6812">
      <w:pPr>
        <w:spacing w:after="0" w:line="240" w:lineRule="auto"/>
        <w:rPr>
          <w:rFonts w:ascii="Times New Roman" w:eastAsia="Times New Roman" w:hAnsi="Times New Roman" w:cs="Times New Roman"/>
          <w:sz w:val="24"/>
          <w:szCs w:val="24"/>
          <w:lang w:val="ru-RU" w:bidi="he-IL"/>
        </w:rPr>
      </w:pPr>
      <w:r w:rsidRPr="00497FB3">
        <w:rPr>
          <w:rFonts w:ascii="Arial" w:eastAsia="Times New Roman" w:hAnsi="Arial" w:cs="Arial"/>
          <w:sz w:val="20"/>
          <w:szCs w:val="20"/>
          <w:lang w:val="ru-RU" w:bidi="he-IL"/>
        </w:rPr>
        <w:t xml:space="preserve">Приветствуя усилия по защите от лесных пожаров, никакой информации об оценке воздействия лесных пожаров на экосистему озера в соответствии с просьбой Комитета представлено не было. </w:t>
      </w:r>
    </w:p>
    <w:p w14:paraId="3475C5B3" w14:textId="719EE073" w:rsidR="00BA6812" w:rsidRPr="00497FB3" w:rsidRDefault="00082A18" w:rsidP="00BA6812">
      <w:pPr>
        <w:spacing w:after="0" w:line="240" w:lineRule="auto"/>
        <w:rPr>
          <w:rFonts w:ascii="Times New Roman" w:eastAsia="Times New Roman" w:hAnsi="Times New Roman" w:cs="Times New Roman"/>
          <w:sz w:val="24"/>
          <w:szCs w:val="24"/>
          <w:lang w:val="ru-RU" w:bidi="he-IL"/>
        </w:rPr>
      </w:pPr>
      <w:r w:rsidRPr="00497FB3">
        <w:rPr>
          <w:rFonts w:ascii="Arial" w:eastAsia="Times New Roman" w:hAnsi="Arial" w:cs="Arial"/>
          <w:sz w:val="20"/>
          <w:szCs w:val="20"/>
          <w:lang w:val="ru-RU" w:bidi="he-IL"/>
        </w:rPr>
        <w:t>Кроме того, рекомендуется, чтобы Комитет обратился к государству-участнику с просьбой пригласить на объект совместную миссию Центра всемирного наследия / МСОП по реактивному мониторингу для оценки ухудшающегося экологического состояния объекта и изучения угрозы, создаваемой для него раз</w:t>
      </w:r>
      <w:r>
        <w:rPr>
          <w:rFonts w:ascii="Arial" w:eastAsia="Times New Roman" w:hAnsi="Arial" w:cs="Arial"/>
          <w:sz w:val="20"/>
          <w:szCs w:val="20"/>
          <w:lang w:val="ru-RU" w:bidi="he-IL"/>
        </w:rPr>
        <w:t>личными законодательными актами</w:t>
      </w:r>
      <w:r w:rsidRPr="00497FB3">
        <w:rPr>
          <w:rFonts w:ascii="Arial" w:eastAsia="Times New Roman" w:hAnsi="Arial" w:cs="Arial"/>
          <w:sz w:val="20"/>
          <w:szCs w:val="20"/>
          <w:lang w:val="ru-RU" w:bidi="he-IL"/>
        </w:rPr>
        <w:t xml:space="preserve"> </w:t>
      </w:r>
      <w:r>
        <w:rPr>
          <w:rFonts w:ascii="Arial" w:eastAsia="Times New Roman" w:hAnsi="Arial" w:cs="Arial"/>
          <w:sz w:val="20"/>
          <w:szCs w:val="20"/>
          <w:lang w:val="ru-RU" w:bidi="he-IL"/>
        </w:rPr>
        <w:t>и</w:t>
      </w:r>
      <w:r w:rsidR="003D14E3">
        <w:rPr>
          <w:rFonts w:ascii="Arial" w:eastAsia="Times New Roman" w:hAnsi="Arial" w:cs="Arial"/>
          <w:sz w:val="20"/>
          <w:szCs w:val="20"/>
          <w:lang w:val="ru-RU" w:bidi="he-IL"/>
        </w:rPr>
        <w:t xml:space="preserve"> </w:t>
      </w:r>
      <w:r>
        <w:rPr>
          <w:rFonts w:ascii="Arial" w:eastAsia="Times New Roman" w:hAnsi="Arial" w:cs="Arial"/>
          <w:sz w:val="20"/>
          <w:szCs w:val="20"/>
          <w:lang w:val="ru-RU" w:bidi="he-IL"/>
        </w:rPr>
        <w:t xml:space="preserve">их </w:t>
      </w:r>
      <w:r w:rsidRPr="00497FB3">
        <w:rPr>
          <w:rFonts w:ascii="Arial" w:eastAsia="Times New Roman" w:hAnsi="Arial" w:cs="Arial"/>
          <w:sz w:val="20"/>
          <w:szCs w:val="20"/>
          <w:lang w:val="ru-RU" w:bidi="he-IL"/>
        </w:rPr>
        <w:t>изменения</w:t>
      </w:r>
      <w:r>
        <w:rPr>
          <w:rFonts w:ascii="Arial" w:eastAsia="Times New Roman" w:hAnsi="Arial" w:cs="Arial"/>
          <w:sz w:val="20"/>
          <w:szCs w:val="20"/>
          <w:lang w:val="ru-RU" w:bidi="he-IL"/>
        </w:rPr>
        <w:t>ми</w:t>
      </w:r>
      <w:r w:rsidRPr="00497FB3">
        <w:rPr>
          <w:rFonts w:ascii="Arial" w:eastAsia="Times New Roman" w:hAnsi="Arial" w:cs="Arial"/>
          <w:sz w:val="20"/>
          <w:szCs w:val="20"/>
          <w:lang w:val="ru-RU" w:bidi="he-IL"/>
        </w:rPr>
        <w:t>, существующи</w:t>
      </w:r>
      <w:r>
        <w:rPr>
          <w:rFonts w:ascii="Arial" w:eastAsia="Times New Roman" w:hAnsi="Arial" w:cs="Arial"/>
          <w:sz w:val="20"/>
          <w:szCs w:val="20"/>
          <w:lang w:val="ru-RU" w:bidi="he-IL"/>
        </w:rPr>
        <w:t>ми</w:t>
      </w:r>
      <w:r w:rsidRPr="00497FB3">
        <w:rPr>
          <w:rFonts w:ascii="Arial" w:eastAsia="Times New Roman" w:hAnsi="Arial" w:cs="Arial"/>
          <w:sz w:val="20"/>
          <w:szCs w:val="20"/>
          <w:lang w:val="ru-RU" w:bidi="he-IL"/>
        </w:rPr>
        <w:t xml:space="preserve"> и предлагаемы</w:t>
      </w:r>
      <w:r>
        <w:rPr>
          <w:rFonts w:ascii="Arial" w:eastAsia="Times New Roman" w:hAnsi="Arial" w:cs="Arial"/>
          <w:sz w:val="20"/>
          <w:szCs w:val="20"/>
          <w:lang w:val="ru-RU" w:bidi="he-IL"/>
        </w:rPr>
        <w:t>ми</w:t>
      </w:r>
      <w:r w:rsidRPr="00497FB3">
        <w:rPr>
          <w:rFonts w:ascii="Arial" w:eastAsia="Times New Roman" w:hAnsi="Arial" w:cs="Arial"/>
          <w:sz w:val="20"/>
          <w:szCs w:val="20"/>
          <w:lang w:val="ru-RU" w:bidi="he-IL"/>
        </w:rPr>
        <w:t xml:space="preserve"> </w:t>
      </w:r>
      <w:r>
        <w:rPr>
          <w:rFonts w:ascii="Arial" w:eastAsia="Times New Roman" w:hAnsi="Arial" w:cs="Arial"/>
          <w:sz w:val="20"/>
          <w:szCs w:val="20"/>
          <w:lang w:val="ru-RU" w:bidi="he-IL"/>
        </w:rPr>
        <w:t>проектами</w:t>
      </w:r>
      <w:r w:rsidRPr="00497FB3">
        <w:rPr>
          <w:rFonts w:ascii="Arial" w:eastAsia="Times New Roman" w:hAnsi="Arial" w:cs="Arial"/>
          <w:sz w:val="20"/>
          <w:szCs w:val="20"/>
          <w:lang w:val="ru-RU" w:bidi="he-IL"/>
        </w:rPr>
        <w:t xml:space="preserve"> в ОЭЗ и план</w:t>
      </w:r>
      <w:r>
        <w:rPr>
          <w:rFonts w:ascii="Arial" w:eastAsia="Times New Roman" w:hAnsi="Arial" w:cs="Arial"/>
          <w:sz w:val="20"/>
          <w:szCs w:val="20"/>
          <w:lang w:val="ru-RU" w:bidi="he-IL"/>
        </w:rPr>
        <w:t>ами</w:t>
      </w:r>
      <w:r w:rsidRPr="00497FB3">
        <w:rPr>
          <w:rFonts w:ascii="Arial" w:eastAsia="Times New Roman" w:hAnsi="Arial" w:cs="Arial"/>
          <w:sz w:val="20"/>
          <w:szCs w:val="20"/>
          <w:lang w:val="ru-RU" w:bidi="he-IL"/>
        </w:rPr>
        <w:t xml:space="preserve"> </w:t>
      </w:r>
      <w:r>
        <w:rPr>
          <w:rFonts w:ascii="Arial" w:eastAsia="Times New Roman" w:hAnsi="Arial" w:cs="Arial"/>
          <w:sz w:val="20"/>
          <w:szCs w:val="20"/>
          <w:lang w:val="ru-RU" w:bidi="he-IL"/>
        </w:rPr>
        <w:t>рекультивации</w:t>
      </w:r>
      <w:r w:rsidRPr="00497FB3">
        <w:rPr>
          <w:rFonts w:ascii="Arial" w:eastAsia="Times New Roman" w:hAnsi="Arial" w:cs="Arial"/>
          <w:sz w:val="20"/>
          <w:szCs w:val="20"/>
          <w:lang w:val="ru-RU" w:bidi="he-IL"/>
        </w:rPr>
        <w:t xml:space="preserve"> </w:t>
      </w:r>
      <w:r>
        <w:rPr>
          <w:rFonts w:ascii="Arial" w:eastAsia="Times New Roman" w:hAnsi="Arial" w:cs="Arial"/>
          <w:sz w:val="20"/>
          <w:szCs w:val="20"/>
          <w:lang w:val="ru-RU" w:bidi="he-IL"/>
        </w:rPr>
        <w:t xml:space="preserve">территории </w:t>
      </w:r>
      <w:r w:rsidRPr="00497FB3">
        <w:rPr>
          <w:rFonts w:ascii="Arial" w:eastAsia="Times New Roman" w:hAnsi="Arial" w:cs="Arial"/>
          <w:sz w:val="20"/>
          <w:szCs w:val="20"/>
          <w:lang w:val="ru-RU" w:bidi="he-IL"/>
        </w:rPr>
        <w:t xml:space="preserve">БЦБК, гарантируя, что, учитывая сложность вопросов, миссия может встретиться со всеми соответствующими </w:t>
      </w:r>
      <w:r w:rsidR="00BA6812" w:rsidRPr="00497FB3">
        <w:rPr>
          <w:rFonts w:ascii="Arial" w:eastAsia="Times New Roman" w:hAnsi="Arial" w:cs="Arial"/>
          <w:sz w:val="20"/>
          <w:szCs w:val="20"/>
          <w:lang w:val="ru-RU" w:bidi="he-IL"/>
        </w:rPr>
        <w:t>национальными и региональными органами власти и иметь доступ ко всем соответствующим законодательным документам. Далее рекомендуется, чтобы для того, чтобы иметь возможность оценить весь спектр вопросов, потенциально влияющих на гидрологические и экологические условия объекта, миссии должна быть предоставлена ​​возможность обсудить соответствующие вопросы с представителями Государства-участника Монголии через соответствующие средства.</w:t>
      </w:r>
      <w:r w:rsidR="00BA6812" w:rsidRPr="00497FB3">
        <w:rPr>
          <w:rFonts w:ascii="Arial" w:eastAsia="Times New Roman" w:hAnsi="Arial" w:cs="Arial"/>
          <w:sz w:val="24"/>
          <w:szCs w:val="24"/>
          <w:lang w:bidi="he-IL"/>
        </w:rPr>
        <w:t> </w:t>
      </w:r>
    </w:p>
    <w:p w14:paraId="252E32B4" w14:textId="77159EAD" w:rsidR="00BA6812" w:rsidRPr="00497FB3" w:rsidRDefault="00BA6812" w:rsidP="00BA6812">
      <w:pPr>
        <w:spacing w:after="0" w:line="240" w:lineRule="auto"/>
        <w:rPr>
          <w:rFonts w:ascii="Times New Roman" w:eastAsia="Times New Roman" w:hAnsi="Times New Roman" w:cs="Times New Roman"/>
          <w:sz w:val="24"/>
          <w:szCs w:val="24"/>
          <w:lang w:val="ru-RU" w:bidi="he-IL"/>
        </w:rPr>
      </w:pPr>
      <w:r w:rsidRPr="00497FB3">
        <w:rPr>
          <w:rFonts w:ascii="Arial" w:eastAsia="Times New Roman" w:hAnsi="Arial" w:cs="Arial"/>
          <w:sz w:val="20"/>
          <w:szCs w:val="20"/>
          <w:lang w:val="ru-RU" w:bidi="he-IL"/>
        </w:rPr>
        <w:t xml:space="preserve">Отчет государства-участника Монголии о том, что ТЗ для РЭО для гидроэнергетических проектов Шурен и Орхон в настоящее время завершены, и международный консорциум проведет отдельное 15-месячное исследование потенциального воздействия проекта </w:t>
      </w:r>
      <w:r w:rsidRPr="00497FB3">
        <w:rPr>
          <w:rFonts w:ascii="Arial" w:eastAsia="Times New Roman" w:hAnsi="Arial" w:cs="Arial"/>
          <w:sz w:val="20"/>
          <w:szCs w:val="20"/>
          <w:lang w:bidi="he-IL"/>
        </w:rPr>
        <w:t>EGHPP</w:t>
      </w:r>
      <w:r w:rsidRPr="00497FB3">
        <w:rPr>
          <w:rFonts w:ascii="Arial" w:eastAsia="Times New Roman" w:hAnsi="Arial" w:cs="Arial"/>
          <w:sz w:val="20"/>
          <w:szCs w:val="20"/>
          <w:lang w:val="ru-RU" w:bidi="he-IL"/>
        </w:rPr>
        <w:t xml:space="preserve"> на биоразнообразие объекта, отмечены. Хотя подтверждение того, что РЭО будет включать элементы СЭО, а также оценку кумулятивного воздействия, исследования вариантов энергии и воды, а также правовые и институциональные оценки, приветствуется, остается неясным, как этот процесс будет конкретно учитывать запрос Комитета в отношении государства-участники разработать трансграничную СЭО. Поэтому рекомендуется, чтобы Комитет повторил свои просьбы к государствам-участникам в этом отношении.</w:t>
      </w:r>
    </w:p>
    <w:p w14:paraId="785BF296" w14:textId="77777777" w:rsidR="00BA6812" w:rsidRPr="00497FB3" w:rsidRDefault="00BA6812" w:rsidP="00BA6812">
      <w:pPr>
        <w:rPr>
          <w:rFonts w:ascii="Times New Roman" w:eastAsia="Times New Roman" w:hAnsi="Times New Roman" w:cs="Times New Roman"/>
          <w:lang w:val="ru-RU" w:bidi="he-IL"/>
        </w:rPr>
      </w:pPr>
      <w:r w:rsidRPr="00497FB3">
        <w:rPr>
          <w:rFonts w:ascii="Calibri" w:eastAsia="Times New Roman" w:hAnsi="Calibri" w:cs="Calibri"/>
          <w:lang w:bidi="he-IL"/>
        </w:rPr>
        <w:t> </w:t>
      </w:r>
    </w:p>
    <w:p w14:paraId="7A766477" w14:textId="77777777" w:rsidR="00BA6812" w:rsidRPr="00497FB3" w:rsidRDefault="00BA6812" w:rsidP="00BA6812">
      <w:pPr>
        <w:spacing w:after="0" w:line="240" w:lineRule="auto"/>
        <w:rPr>
          <w:rFonts w:ascii="Times New Roman" w:eastAsia="Times New Roman" w:hAnsi="Times New Roman" w:cs="Times New Roman"/>
          <w:sz w:val="24"/>
          <w:szCs w:val="24"/>
          <w:lang w:val="ru-RU" w:bidi="he-IL"/>
        </w:rPr>
      </w:pPr>
      <w:r w:rsidRPr="00497FB3">
        <w:rPr>
          <w:rFonts w:ascii="Arial" w:eastAsia="Times New Roman" w:hAnsi="Arial" w:cs="Arial"/>
          <w:b/>
          <w:bCs/>
          <w:i/>
          <w:iCs/>
          <w:color w:val="FF0000"/>
          <w:lang w:val="ru-RU" w:bidi="he-IL"/>
        </w:rPr>
        <w:t xml:space="preserve">Проект решения: 44 </w:t>
      </w:r>
      <w:r w:rsidRPr="00497FB3">
        <w:rPr>
          <w:rFonts w:ascii="Arial" w:eastAsia="Times New Roman" w:hAnsi="Arial" w:cs="Arial"/>
          <w:b/>
          <w:bCs/>
          <w:i/>
          <w:iCs/>
          <w:color w:val="FF0000"/>
          <w:lang w:bidi="he-IL"/>
        </w:rPr>
        <w:t>COM</w:t>
      </w:r>
      <w:r w:rsidRPr="00497FB3">
        <w:rPr>
          <w:rFonts w:ascii="Arial" w:eastAsia="Times New Roman" w:hAnsi="Arial" w:cs="Arial"/>
          <w:b/>
          <w:bCs/>
          <w:i/>
          <w:iCs/>
          <w:color w:val="FF0000"/>
          <w:lang w:val="ru-RU" w:bidi="he-IL"/>
        </w:rPr>
        <w:t xml:space="preserve"> 7</w:t>
      </w:r>
      <w:r w:rsidRPr="00497FB3">
        <w:rPr>
          <w:rFonts w:ascii="Arial" w:eastAsia="Times New Roman" w:hAnsi="Arial" w:cs="Arial"/>
          <w:b/>
          <w:bCs/>
          <w:i/>
          <w:iCs/>
          <w:color w:val="FF0000"/>
          <w:lang w:bidi="he-IL"/>
        </w:rPr>
        <w:t>B</w:t>
      </w:r>
      <w:r w:rsidRPr="00497FB3">
        <w:rPr>
          <w:rFonts w:ascii="Arial" w:eastAsia="Times New Roman" w:hAnsi="Arial" w:cs="Arial"/>
          <w:b/>
          <w:bCs/>
          <w:i/>
          <w:iCs/>
          <w:color w:val="FF0000"/>
          <w:lang w:val="ru-RU" w:bidi="he-IL"/>
        </w:rPr>
        <w:t xml:space="preserve">.107 </w:t>
      </w:r>
    </w:p>
    <w:p w14:paraId="2AF932BA" w14:textId="77777777" w:rsidR="00BA6812" w:rsidRPr="00497FB3" w:rsidRDefault="00BA6812" w:rsidP="00BA6812">
      <w:pPr>
        <w:spacing w:after="0" w:line="240" w:lineRule="auto"/>
        <w:rPr>
          <w:rFonts w:ascii="Times New Roman" w:eastAsia="Times New Roman" w:hAnsi="Times New Roman" w:cs="Times New Roman"/>
          <w:sz w:val="24"/>
          <w:szCs w:val="24"/>
          <w:lang w:val="ru-RU" w:bidi="he-IL"/>
        </w:rPr>
      </w:pPr>
      <w:r w:rsidRPr="00497FB3">
        <w:rPr>
          <w:rFonts w:ascii="Arial" w:eastAsia="Times New Roman" w:hAnsi="Arial" w:cs="Arial"/>
          <w:i/>
          <w:iCs/>
          <w:lang w:val="ru-RU" w:bidi="he-IL"/>
        </w:rPr>
        <w:t>Комитет всемирного наследия,</w:t>
      </w:r>
    </w:p>
    <w:p w14:paraId="351BC909" w14:textId="77777777" w:rsidR="00BA6812" w:rsidRPr="00497FB3" w:rsidRDefault="00BA6812" w:rsidP="00BA6812">
      <w:pPr>
        <w:spacing w:after="0" w:line="240" w:lineRule="auto"/>
        <w:rPr>
          <w:rFonts w:ascii="Times New Roman" w:eastAsia="Times New Roman" w:hAnsi="Times New Roman" w:cs="Times New Roman"/>
          <w:sz w:val="24"/>
          <w:szCs w:val="24"/>
          <w:lang w:val="ru-RU" w:bidi="he-IL"/>
        </w:rPr>
      </w:pPr>
    </w:p>
    <w:p w14:paraId="05FC3258" w14:textId="3938D8B7" w:rsidR="00BA6812" w:rsidRPr="00497FB3" w:rsidRDefault="00BA6812" w:rsidP="00BA6812">
      <w:pPr>
        <w:spacing w:after="257" w:line="240" w:lineRule="auto"/>
        <w:rPr>
          <w:rFonts w:ascii="Times New Roman" w:eastAsia="Times New Roman" w:hAnsi="Times New Roman" w:cs="Times New Roman"/>
          <w:sz w:val="24"/>
          <w:szCs w:val="24"/>
          <w:lang w:val="ru-RU" w:bidi="he-IL"/>
        </w:rPr>
      </w:pPr>
      <w:r w:rsidRPr="00497FB3">
        <w:rPr>
          <w:rFonts w:ascii="Arial" w:eastAsia="Times New Roman" w:hAnsi="Arial" w:cs="Arial"/>
          <w:lang w:val="ru-RU" w:bidi="he-IL"/>
        </w:rPr>
        <w:t xml:space="preserve">• </w:t>
      </w:r>
      <w:r w:rsidRPr="00497FB3">
        <w:rPr>
          <w:rFonts w:ascii="Arial" w:eastAsia="Times New Roman" w:hAnsi="Arial" w:cs="Arial"/>
          <w:i/>
          <w:iCs/>
          <w:lang w:val="ru-RU" w:bidi="he-IL"/>
        </w:rPr>
        <w:t xml:space="preserve">1. Рассмотрев Документ </w:t>
      </w:r>
      <w:r w:rsidRPr="00497FB3">
        <w:rPr>
          <w:rFonts w:ascii="Arial" w:eastAsia="Times New Roman" w:hAnsi="Arial" w:cs="Arial"/>
          <w:i/>
          <w:iCs/>
          <w:lang w:bidi="he-IL"/>
        </w:rPr>
        <w:t>WHC</w:t>
      </w:r>
      <w:r w:rsidRPr="00497FB3">
        <w:rPr>
          <w:rFonts w:ascii="Arial" w:eastAsia="Times New Roman" w:hAnsi="Arial" w:cs="Arial"/>
          <w:i/>
          <w:iCs/>
          <w:lang w:val="ru-RU" w:bidi="he-IL"/>
        </w:rPr>
        <w:t xml:space="preserve"> / 21 / 44.</w:t>
      </w:r>
      <w:r w:rsidRPr="00497FB3">
        <w:rPr>
          <w:rFonts w:ascii="Arial" w:eastAsia="Times New Roman" w:hAnsi="Arial" w:cs="Arial"/>
          <w:i/>
          <w:iCs/>
          <w:lang w:bidi="he-IL"/>
        </w:rPr>
        <w:t>COM</w:t>
      </w:r>
      <w:r w:rsidRPr="00497FB3">
        <w:rPr>
          <w:rFonts w:ascii="Arial" w:eastAsia="Times New Roman" w:hAnsi="Arial" w:cs="Arial"/>
          <w:i/>
          <w:iCs/>
          <w:lang w:val="ru-RU" w:bidi="he-IL"/>
        </w:rPr>
        <w:t xml:space="preserve"> / 7</w:t>
      </w:r>
      <w:r w:rsidRPr="00497FB3">
        <w:rPr>
          <w:rFonts w:ascii="Arial" w:eastAsia="Times New Roman" w:hAnsi="Arial" w:cs="Arial"/>
          <w:i/>
          <w:iCs/>
          <w:lang w:bidi="he-IL"/>
        </w:rPr>
        <w:t>B</w:t>
      </w:r>
      <w:r w:rsidRPr="00497FB3">
        <w:rPr>
          <w:rFonts w:ascii="Arial" w:eastAsia="Times New Roman" w:hAnsi="Arial" w:cs="Arial"/>
          <w:i/>
          <w:iCs/>
          <w:lang w:val="ru-RU" w:bidi="he-IL"/>
        </w:rPr>
        <w:t>,</w:t>
      </w:r>
      <w:r w:rsidRPr="00497FB3">
        <w:rPr>
          <w:rFonts w:ascii="Times New Roman" w:eastAsia="Times New Roman" w:hAnsi="Times New Roman" w:cs="Times New Roman"/>
          <w:sz w:val="14"/>
          <w:szCs w:val="14"/>
          <w:lang w:val="ru-RU" w:bidi="he-IL"/>
        </w:rPr>
        <w:t xml:space="preserve"> </w:t>
      </w:r>
    </w:p>
    <w:p w14:paraId="372405CD" w14:textId="281D124E" w:rsidR="00BA6812" w:rsidRPr="00497FB3" w:rsidRDefault="00BA6812" w:rsidP="00BA6812">
      <w:pPr>
        <w:spacing w:after="257" w:line="240" w:lineRule="auto"/>
        <w:rPr>
          <w:rFonts w:ascii="Times New Roman" w:eastAsia="Times New Roman" w:hAnsi="Times New Roman" w:cs="Times New Roman"/>
          <w:sz w:val="24"/>
          <w:szCs w:val="24"/>
          <w:lang w:val="ru-RU" w:bidi="he-IL"/>
        </w:rPr>
      </w:pPr>
      <w:r w:rsidRPr="00497FB3">
        <w:rPr>
          <w:rFonts w:ascii="Arial" w:eastAsia="Times New Roman" w:hAnsi="Arial" w:cs="Arial"/>
          <w:lang w:val="ru-RU" w:bidi="he-IL"/>
        </w:rPr>
        <w:t xml:space="preserve">• </w:t>
      </w:r>
      <w:r w:rsidRPr="00497FB3">
        <w:rPr>
          <w:rFonts w:ascii="Arial" w:eastAsia="Times New Roman" w:hAnsi="Arial" w:cs="Arial"/>
          <w:i/>
          <w:iCs/>
          <w:lang w:val="ru-RU" w:bidi="he-IL"/>
        </w:rPr>
        <w:t xml:space="preserve">2. Напоминая о решениях </w:t>
      </w:r>
      <w:r w:rsidRPr="00497FB3">
        <w:rPr>
          <w:rFonts w:ascii="Arial" w:eastAsia="Times New Roman" w:hAnsi="Arial" w:cs="Arial"/>
          <w:b/>
          <w:bCs/>
          <w:i/>
          <w:iCs/>
          <w:lang w:val="ru-RU" w:bidi="he-IL"/>
        </w:rPr>
        <w:t xml:space="preserve">39 </w:t>
      </w:r>
      <w:r w:rsidRPr="00497FB3">
        <w:rPr>
          <w:rFonts w:ascii="Arial" w:eastAsia="Times New Roman" w:hAnsi="Arial" w:cs="Arial"/>
          <w:b/>
          <w:bCs/>
          <w:i/>
          <w:iCs/>
          <w:lang w:bidi="he-IL"/>
        </w:rPr>
        <w:t>COM</w:t>
      </w:r>
      <w:r w:rsidRPr="00497FB3">
        <w:rPr>
          <w:rFonts w:ascii="Arial" w:eastAsia="Times New Roman" w:hAnsi="Arial" w:cs="Arial"/>
          <w:b/>
          <w:bCs/>
          <w:i/>
          <w:iCs/>
          <w:lang w:val="ru-RU" w:bidi="he-IL"/>
        </w:rPr>
        <w:t xml:space="preserve"> 7</w:t>
      </w:r>
      <w:r w:rsidRPr="00497FB3">
        <w:rPr>
          <w:rFonts w:ascii="Arial" w:eastAsia="Times New Roman" w:hAnsi="Arial" w:cs="Arial"/>
          <w:b/>
          <w:bCs/>
          <w:i/>
          <w:iCs/>
          <w:lang w:bidi="he-IL"/>
        </w:rPr>
        <w:t>B</w:t>
      </w:r>
      <w:r w:rsidRPr="00497FB3">
        <w:rPr>
          <w:rFonts w:ascii="Arial" w:eastAsia="Times New Roman" w:hAnsi="Arial" w:cs="Arial"/>
          <w:b/>
          <w:bCs/>
          <w:i/>
          <w:iCs/>
          <w:lang w:val="ru-RU" w:bidi="he-IL"/>
        </w:rPr>
        <w:t xml:space="preserve">.22, 40 </w:t>
      </w:r>
      <w:r w:rsidRPr="00497FB3">
        <w:rPr>
          <w:rFonts w:ascii="Arial" w:eastAsia="Times New Roman" w:hAnsi="Arial" w:cs="Arial"/>
          <w:b/>
          <w:bCs/>
          <w:i/>
          <w:iCs/>
          <w:lang w:bidi="he-IL"/>
        </w:rPr>
        <w:t>COM</w:t>
      </w:r>
      <w:r w:rsidRPr="00497FB3">
        <w:rPr>
          <w:rFonts w:ascii="Arial" w:eastAsia="Times New Roman" w:hAnsi="Arial" w:cs="Arial"/>
          <w:b/>
          <w:bCs/>
          <w:i/>
          <w:iCs/>
          <w:lang w:val="ru-RU" w:bidi="he-IL"/>
        </w:rPr>
        <w:t xml:space="preserve"> 7</w:t>
      </w:r>
      <w:r w:rsidRPr="00497FB3">
        <w:rPr>
          <w:rFonts w:ascii="Arial" w:eastAsia="Times New Roman" w:hAnsi="Arial" w:cs="Arial"/>
          <w:b/>
          <w:bCs/>
          <w:i/>
          <w:iCs/>
          <w:lang w:bidi="he-IL"/>
        </w:rPr>
        <w:t>B</w:t>
      </w:r>
      <w:r w:rsidRPr="00497FB3">
        <w:rPr>
          <w:rFonts w:ascii="Arial" w:eastAsia="Times New Roman" w:hAnsi="Arial" w:cs="Arial"/>
          <w:b/>
          <w:bCs/>
          <w:i/>
          <w:iCs/>
          <w:lang w:val="ru-RU" w:bidi="he-IL"/>
        </w:rPr>
        <w:t xml:space="preserve">.97, 41 </w:t>
      </w:r>
      <w:r w:rsidRPr="00497FB3">
        <w:rPr>
          <w:rFonts w:ascii="Arial" w:eastAsia="Times New Roman" w:hAnsi="Arial" w:cs="Arial"/>
          <w:b/>
          <w:bCs/>
          <w:i/>
          <w:iCs/>
          <w:lang w:bidi="he-IL"/>
        </w:rPr>
        <w:t>COM</w:t>
      </w:r>
      <w:r w:rsidRPr="00497FB3">
        <w:rPr>
          <w:rFonts w:ascii="Arial" w:eastAsia="Times New Roman" w:hAnsi="Arial" w:cs="Arial"/>
          <w:b/>
          <w:bCs/>
          <w:i/>
          <w:iCs/>
          <w:lang w:val="ru-RU" w:bidi="he-IL"/>
        </w:rPr>
        <w:t xml:space="preserve"> 7</w:t>
      </w:r>
      <w:r w:rsidRPr="00497FB3">
        <w:rPr>
          <w:rFonts w:ascii="Arial" w:eastAsia="Times New Roman" w:hAnsi="Arial" w:cs="Arial"/>
          <w:b/>
          <w:bCs/>
          <w:i/>
          <w:iCs/>
          <w:lang w:bidi="he-IL"/>
        </w:rPr>
        <w:t>B</w:t>
      </w:r>
      <w:r w:rsidRPr="00497FB3">
        <w:rPr>
          <w:rFonts w:ascii="Arial" w:eastAsia="Times New Roman" w:hAnsi="Arial" w:cs="Arial"/>
          <w:b/>
          <w:bCs/>
          <w:i/>
          <w:iCs/>
          <w:lang w:val="ru-RU" w:bidi="he-IL"/>
        </w:rPr>
        <w:t xml:space="preserve">.6 и 42 </w:t>
      </w:r>
      <w:r w:rsidRPr="00497FB3">
        <w:rPr>
          <w:rFonts w:ascii="Arial" w:eastAsia="Times New Roman" w:hAnsi="Arial" w:cs="Arial"/>
          <w:b/>
          <w:bCs/>
          <w:i/>
          <w:iCs/>
          <w:lang w:bidi="he-IL"/>
        </w:rPr>
        <w:t>COM</w:t>
      </w:r>
      <w:r w:rsidRPr="00497FB3">
        <w:rPr>
          <w:rFonts w:ascii="Arial" w:eastAsia="Times New Roman" w:hAnsi="Arial" w:cs="Arial"/>
          <w:b/>
          <w:bCs/>
          <w:i/>
          <w:iCs/>
          <w:lang w:val="ru-RU" w:bidi="he-IL"/>
        </w:rPr>
        <w:t xml:space="preserve"> 7</w:t>
      </w:r>
      <w:r w:rsidRPr="00497FB3">
        <w:rPr>
          <w:rFonts w:ascii="Arial" w:eastAsia="Times New Roman" w:hAnsi="Arial" w:cs="Arial"/>
          <w:b/>
          <w:bCs/>
          <w:i/>
          <w:iCs/>
          <w:lang w:bidi="he-IL"/>
        </w:rPr>
        <w:t>B</w:t>
      </w:r>
      <w:r w:rsidRPr="00497FB3">
        <w:rPr>
          <w:rFonts w:ascii="Arial" w:eastAsia="Times New Roman" w:hAnsi="Arial" w:cs="Arial"/>
          <w:b/>
          <w:bCs/>
          <w:i/>
          <w:iCs/>
          <w:lang w:val="ru-RU" w:bidi="he-IL"/>
        </w:rPr>
        <w:t xml:space="preserve">.76 </w:t>
      </w:r>
      <w:r w:rsidRPr="00497FB3">
        <w:rPr>
          <w:rFonts w:ascii="Arial" w:eastAsia="Times New Roman" w:hAnsi="Arial" w:cs="Arial"/>
          <w:i/>
          <w:iCs/>
          <w:lang w:val="ru-RU" w:bidi="he-IL"/>
        </w:rPr>
        <w:t xml:space="preserve">, принятых на его 39-й (Бонн, 2015), 40-й (Стамбул / ЮНЕСКО, 2016), 41-й </w:t>
      </w:r>
      <w:r w:rsidR="00082A18" w:rsidRPr="00497FB3">
        <w:rPr>
          <w:rFonts w:ascii="Arial" w:eastAsia="Times New Roman" w:hAnsi="Arial" w:cs="Arial"/>
          <w:i/>
          <w:iCs/>
          <w:lang w:val="ru-RU" w:bidi="he-IL"/>
        </w:rPr>
        <w:t>(</w:t>
      </w:r>
      <w:r w:rsidRPr="00497FB3">
        <w:rPr>
          <w:rFonts w:ascii="Arial" w:eastAsia="Times New Roman" w:hAnsi="Arial" w:cs="Arial"/>
          <w:i/>
          <w:iCs/>
          <w:lang w:val="ru-RU" w:bidi="he-IL"/>
        </w:rPr>
        <w:t>Краков, 2017) и 42-я (Манама, 2018) сессии соответственно,</w:t>
      </w:r>
      <w:r w:rsidRPr="00497FB3">
        <w:rPr>
          <w:rFonts w:ascii="Times New Roman" w:eastAsia="Times New Roman" w:hAnsi="Times New Roman" w:cs="Times New Roman"/>
          <w:sz w:val="14"/>
          <w:szCs w:val="14"/>
          <w:lang w:val="ru-RU" w:bidi="he-IL"/>
        </w:rPr>
        <w:t xml:space="preserve"> </w:t>
      </w:r>
    </w:p>
    <w:p w14:paraId="7BFF6D46" w14:textId="003FD7BC" w:rsidR="00BA6812" w:rsidRPr="00497FB3" w:rsidRDefault="00BA6812" w:rsidP="00A53AD5">
      <w:pPr>
        <w:spacing w:after="257" w:line="240" w:lineRule="auto"/>
        <w:rPr>
          <w:rFonts w:ascii="Times New Roman" w:eastAsia="Times New Roman" w:hAnsi="Times New Roman" w:cs="Times New Roman"/>
          <w:sz w:val="24"/>
          <w:szCs w:val="24"/>
          <w:lang w:val="ru-RU" w:bidi="he-IL"/>
        </w:rPr>
      </w:pPr>
      <w:r w:rsidRPr="00497FB3">
        <w:rPr>
          <w:rFonts w:ascii="Arial" w:eastAsia="Times New Roman" w:hAnsi="Arial" w:cs="Arial"/>
          <w:lang w:val="ru-RU" w:bidi="he-IL"/>
        </w:rPr>
        <w:t xml:space="preserve">• </w:t>
      </w:r>
      <w:r w:rsidRPr="00497FB3">
        <w:rPr>
          <w:rFonts w:ascii="Arial" w:eastAsia="Times New Roman" w:hAnsi="Arial" w:cs="Arial"/>
          <w:i/>
          <w:iCs/>
          <w:lang w:val="ru-RU" w:bidi="he-IL"/>
        </w:rPr>
        <w:t>3. С особой озабоченностью отмечает несколько предложенных поправок к существующему законодательству и новым законам, которые значительно ослабят существующую нормативно-правовую базу с точки зрения требований к оценке воздействия и допустимых уровней загрязняющих веществ, и считает, что масштаб такого ослабления нормативных положений</w:t>
      </w:r>
      <w:r w:rsidR="00082A18" w:rsidRPr="00497FB3">
        <w:rPr>
          <w:rFonts w:ascii="Arial" w:eastAsia="Times New Roman" w:hAnsi="Arial" w:cs="Arial"/>
          <w:i/>
          <w:iCs/>
          <w:lang w:val="ru-RU" w:bidi="he-IL"/>
        </w:rPr>
        <w:t>,</w:t>
      </w:r>
      <w:r w:rsidRPr="00497FB3">
        <w:rPr>
          <w:rFonts w:ascii="Arial" w:eastAsia="Times New Roman" w:hAnsi="Arial" w:cs="Arial"/>
          <w:i/>
          <w:iCs/>
          <w:lang w:val="ru-RU" w:bidi="he-IL"/>
        </w:rPr>
        <w:t xml:space="preserve"> в то время, когда экологические условия </w:t>
      </w:r>
      <w:r w:rsidR="00A53AD5">
        <w:rPr>
          <w:rFonts w:ascii="Arial" w:eastAsia="Times New Roman" w:hAnsi="Arial" w:cs="Arial"/>
          <w:i/>
          <w:iCs/>
          <w:lang w:val="ru-RU" w:bidi="he-IL"/>
        </w:rPr>
        <w:t>объекта</w:t>
      </w:r>
      <w:r w:rsidRPr="00497FB3">
        <w:rPr>
          <w:rFonts w:ascii="Arial" w:eastAsia="Times New Roman" w:hAnsi="Arial" w:cs="Arial"/>
          <w:i/>
          <w:iCs/>
          <w:lang w:val="ru-RU" w:bidi="he-IL"/>
        </w:rPr>
        <w:t xml:space="preserve"> продолжают ухудшаться, таково, что, если все предложенные изменения будут продолжены, </w:t>
      </w:r>
      <w:r w:rsidR="00A53AD5">
        <w:rPr>
          <w:rFonts w:ascii="Arial" w:eastAsia="Times New Roman" w:hAnsi="Arial" w:cs="Arial"/>
          <w:i/>
          <w:iCs/>
          <w:lang w:val="ru-RU" w:bidi="he-IL"/>
        </w:rPr>
        <w:t>объект наследия</w:t>
      </w:r>
      <w:r w:rsidRPr="00497FB3">
        <w:rPr>
          <w:rFonts w:ascii="Arial" w:eastAsia="Times New Roman" w:hAnsi="Arial" w:cs="Arial"/>
          <w:i/>
          <w:iCs/>
          <w:lang w:val="ru-RU" w:bidi="he-IL"/>
        </w:rPr>
        <w:t xml:space="preserve"> столкнется с потенциальной опасностью в соответствии с параграфом 180 (</w:t>
      </w:r>
      <w:r w:rsidRPr="00497FB3">
        <w:rPr>
          <w:rFonts w:ascii="Arial" w:eastAsia="Times New Roman" w:hAnsi="Arial" w:cs="Arial"/>
          <w:i/>
          <w:iCs/>
          <w:lang w:bidi="he-IL"/>
        </w:rPr>
        <w:t>b</w:t>
      </w:r>
      <w:r w:rsidRPr="00497FB3">
        <w:rPr>
          <w:rFonts w:ascii="Arial" w:eastAsia="Times New Roman" w:hAnsi="Arial" w:cs="Arial"/>
          <w:i/>
          <w:iCs/>
          <w:lang w:val="ru-RU" w:bidi="he-IL"/>
        </w:rPr>
        <w:t xml:space="preserve">) </w:t>
      </w:r>
      <w:r w:rsidRPr="00497FB3">
        <w:rPr>
          <w:rFonts w:ascii="Arial" w:eastAsia="Times New Roman" w:hAnsi="Arial" w:cs="Arial"/>
          <w:i/>
          <w:iCs/>
          <w:lang w:bidi="he-IL"/>
        </w:rPr>
        <w:t>i</w:t>
      </w:r>
      <w:r w:rsidRPr="00497FB3">
        <w:rPr>
          <w:rFonts w:ascii="Arial" w:eastAsia="Times New Roman" w:hAnsi="Arial" w:cs="Arial"/>
          <w:i/>
          <w:iCs/>
          <w:lang w:val="ru-RU" w:bidi="he-IL"/>
        </w:rPr>
        <w:t xml:space="preserve"> ) и </w:t>
      </w:r>
      <w:r w:rsidRPr="00497FB3">
        <w:rPr>
          <w:rFonts w:ascii="Arial" w:eastAsia="Times New Roman" w:hAnsi="Arial" w:cs="Arial"/>
          <w:i/>
          <w:iCs/>
          <w:lang w:bidi="he-IL"/>
        </w:rPr>
        <w:t>iv</w:t>
      </w:r>
      <w:r w:rsidRPr="00497FB3">
        <w:rPr>
          <w:rFonts w:ascii="Arial" w:eastAsia="Times New Roman" w:hAnsi="Arial" w:cs="Arial"/>
          <w:i/>
          <w:iCs/>
          <w:lang w:val="ru-RU" w:bidi="he-IL"/>
        </w:rPr>
        <w:t xml:space="preserve">) </w:t>
      </w:r>
      <w:r w:rsidR="00A53AD5">
        <w:rPr>
          <w:rFonts w:ascii="Arial" w:eastAsia="Times New Roman" w:hAnsi="Arial" w:cs="Arial"/>
          <w:i/>
          <w:iCs/>
          <w:lang w:val="ru-RU" w:bidi="he-IL"/>
        </w:rPr>
        <w:t xml:space="preserve">Операционного </w:t>
      </w:r>
      <w:r w:rsidR="00A53AD5" w:rsidRPr="003F237B">
        <w:rPr>
          <w:rFonts w:ascii="Arial" w:eastAsia="Times New Roman" w:hAnsi="Arial" w:cs="Arial"/>
          <w:i/>
          <w:iCs/>
          <w:lang w:val="ru-RU" w:bidi="he-IL"/>
        </w:rPr>
        <w:t xml:space="preserve">Руководства </w:t>
      </w:r>
      <w:r w:rsidR="003F237B" w:rsidRPr="003F237B">
        <w:rPr>
          <w:rFonts w:ascii="Arial" w:eastAsia="Times New Roman" w:hAnsi="Arial" w:cs="Arial"/>
          <w:i/>
          <w:iCs/>
          <w:lang w:val="ru-RU" w:bidi="he-IL"/>
        </w:rPr>
        <w:t>Комитета Всемирного наследия</w:t>
      </w:r>
      <w:r w:rsidR="00082A18" w:rsidRPr="00497FB3">
        <w:rPr>
          <w:rFonts w:ascii="Arial" w:eastAsia="Times New Roman" w:hAnsi="Arial" w:cs="Arial"/>
          <w:lang w:val="ru-RU" w:bidi="he-IL"/>
        </w:rPr>
        <w:t>;</w:t>
      </w:r>
      <w:r w:rsidRPr="00497FB3">
        <w:rPr>
          <w:rFonts w:ascii="Times New Roman" w:eastAsia="Times New Roman" w:hAnsi="Times New Roman" w:cs="Times New Roman"/>
          <w:sz w:val="14"/>
          <w:szCs w:val="14"/>
          <w:lang w:val="ru-RU" w:bidi="he-IL"/>
        </w:rPr>
        <w:t xml:space="preserve"> </w:t>
      </w:r>
    </w:p>
    <w:p w14:paraId="1110148A" w14:textId="7B0BAC51" w:rsidR="00BA6812" w:rsidRPr="00497FB3" w:rsidRDefault="00BA6812" w:rsidP="00BA6812">
      <w:pPr>
        <w:spacing w:after="257" w:line="240" w:lineRule="auto"/>
        <w:rPr>
          <w:rFonts w:ascii="Times New Roman" w:eastAsia="Times New Roman" w:hAnsi="Times New Roman" w:cs="Times New Roman"/>
          <w:sz w:val="24"/>
          <w:szCs w:val="24"/>
          <w:lang w:val="ru-RU" w:bidi="he-IL"/>
        </w:rPr>
      </w:pPr>
      <w:r w:rsidRPr="00497FB3">
        <w:rPr>
          <w:rFonts w:ascii="Arial" w:eastAsia="Times New Roman" w:hAnsi="Arial" w:cs="Arial"/>
          <w:lang w:val="ru-RU" w:bidi="he-IL"/>
        </w:rPr>
        <w:t xml:space="preserve">• </w:t>
      </w:r>
      <w:r w:rsidRPr="00497FB3">
        <w:rPr>
          <w:rFonts w:ascii="Arial" w:eastAsia="Times New Roman" w:hAnsi="Arial" w:cs="Arial"/>
          <w:i/>
          <w:iCs/>
          <w:lang w:val="ru-RU" w:bidi="he-IL"/>
        </w:rPr>
        <w:t>4. просит государство-участник</w:t>
      </w:r>
      <w:r w:rsidR="003F237B">
        <w:rPr>
          <w:rFonts w:ascii="Arial" w:eastAsia="Times New Roman" w:hAnsi="Arial" w:cs="Arial"/>
          <w:i/>
          <w:iCs/>
          <w:lang w:val="ru-RU" w:bidi="he-IL"/>
        </w:rPr>
        <w:t>а</w:t>
      </w:r>
      <w:r w:rsidRPr="00497FB3">
        <w:rPr>
          <w:rFonts w:ascii="Arial" w:eastAsia="Times New Roman" w:hAnsi="Arial" w:cs="Arial"/>
          <w:i/>
          <w:iCs/>
          <w:lang w:val="ru-RU" w:bidi="he-IL"/>
        </w:rPr>
        <w:t xml:space="preserve"> провести всесторонний обзор всех предлагаемых законодательных изменений и их взаимозависимостей, которые потенциально могут повлиять на объект, и настоятельно призывает государство-участник</w:t>
      </w:r>
      <w:r w:rsidR="003F237B">
        <w:rPr>
          <w:rFonts w:ascii="Arial" w:eastAsia="Times New Roman" w:hAnsi="Arial" w:cs="Arial"/>
          <w:i/>
          <w:iCs/>
          <w:lang w:val="ru-RU" w:bidi="he-IL"/>
        </w:rPr>
        <w:t>а</w:t>
      </w:r>
      <w:r w:rsidRPr="00497FB3">
        <w:rPr>
          <w:rFonts w:ascii="Arial" w:eastAsia="Times New Roman" w:hAnsi="Arial" w:cs="Arial"/>
          <w:i/>
          <w:iCs/>
          <w:lang w:val="ru-RU" w:bidi="he-IL"/>
        </w:rPr>
        <w:t xml:space="preserve"> не одобрять любые изменения, которые ослабят существующий режим защиты объекта</w:t>
      </w:r>
      <w:r w:rsidR="003F237B">
        <w:rPr>
          <w:rFonts w:ascii="Arial" w:eastAsia="Times New Roman" w:hAnsi="Arial" w:cs="Arial"/>
          <w:i/>
          <w:iCs/>
          <w:lang w:val="ru-RU" w:bidi="he-IL"/>
        </w:rPr>
        <w:t>,</w:t>
      </w:r>
      <w:r w:rsidRPr="00497FB3">
        <w:rPr>
          <w:rFonts w:ascii="Arial" w:eastAsia="Times New Roman" w:hAnsi="Arial" w:cs="Arial"/>
          <w:i/>
          <w:iCs/>
          <w:lang w:val="ru-RU" w:bidi="he-IL"/>
        </w:rPr>
        <w:t xml:space="preserve"> и у</w:t>
      </w:r>
      <w:r w:rsidR="003F237B">
        <w:rPr>
          <w:rFonts w:ascii="Arial" w:eastAsia="Times New Roman" w:hAnsi="Arial" w:cs="Arial"/>
          <w:i/>
          <w:iCs/>
          <w:lang w:val="ru-RU" w:bidi="he-IL"/>
        </w:rPr>
        <w:t>силить</w:t>
      </w:r>
      <w:r w:rsidRPr="00497FB3">
        <w:rPr>
          <w:rFonts w:ascii="Arial" w:eastAsia="Times New Roman" w:hAnsi="Arial" w:cs="Arial"/>
          <w:i/>
          <w:iCs/>
          <w:lang w:val="ru-RU" w:bidi="he-IL"/>
        </w:rPr>
        <w:t xml:space="preserve"> </w:t>
      </w:r>
      <w:r w:rsidR="003F237B">
        <w:rPr>
          <w:rFonts w:ascii="Arial" w:eastAsia="Times New Roman" w:hAnsi="Arial" w:cs="Arial"/>
          <w:i/>
          <w:iCs/>
          <w:lang w:val="ru-RU" w:bidi="he-IL"/>
        </w:rPr>
        <w:t>з</w:t>
      </w:r>
      <w:r w:rsidRPr="00497FB3">
        <w:rPr>
          <w:rFonts w:ascii="Arial" w:eastAsia="Times New Roman" w:hAnsi="Arial" w:cs="Arial"/>
          <w:i/>
          <w:iCs/>
          <w:lang w:val="ru-RU" w:bidi="he-IL"/>
        </w:rPr>
        <w:t xml:space="preserve">акон </w:t>
      </w:r>
      <w:r w:rsidR="003F237B">
        <w:rPr>
          <w:rFonts w:ascii="Arial" w:eastAsia="Times New Roman" w:hAnsi="Arial" w:cs="Arial"/>
          <w:i/>
          <w:iCs/>
          <w:lang w:val="ru-RU" w:bidi="he-IL"/>
        </w:rPr>
        <w:t>«О</w:t>
      </w:r>
      <w:r w:rsidRPr="00497FB3">
        <w:rPr>
          <w:rFonts w:ascii="Arial" w:eastAsia="Times New Roman" w:hAnsi="Arial" w:cs="Arial"/>
          <w:i/>
          <w:iCs/>
          <w:lang w:val="ru-RU" w:bidi="he-IL"/>
        </w:rPr>
        <w:t>б охране озера Байкал</w:t>
      </w:r>
      <w:r w:rsidR="003F237B">
        <w:rPr>
          <w:rFonts w:ascii="Arial" w:eastAsia="Times New Roman" w:hAnsi="Arial" w:cs="Arial"/>
          <w:i/>
          <w:iCs/>
          <w:lang w:val="ru-RU" w:bidi="he-IL"/>
        </w:rPr>
        <w:t>»</w:t>
      </w:r>
      <w:r w:rsidRPr="00497FB3">
        <w:rPr>
          <w:rFonts w:ascii="Arial" w:eastAsia="Times New Roman" w:hAnsi="Arial" w:cs="Arial"/>
          <w:i/>
          <w:iCs/>
          <w:lang w:val="ru-RU" w:bidi="he-IL"/>
        </w:rPr>
        <w:t>, чтобы гарантировать, что защита выдающейся универсальной ценности (</w:t>
      </w:r>
      <w:r w:rsidR="003F237B">
        <w:rPr>
          <w:rFonts w:ascii="Arial" w:eastAsia="Times New Roman" w:hAnsi="Arial" w:cs="Arial"/>
          <w:i/>
          <w:iCs/>
          <w:lang w:val="ru-RU" w:bidi="he-IL"/>
        </w:rPr>
        <w:t>ВУЦ</w:t>
      </w:r>
      <w:r w:rsidRPr="00497FB3">
        <w:rPr>
          <w:rFonts w:ascii="Arial" w:eastAsia="Times New Roman" w:hAnsi="Arial" w:cs="Arial"/>
          <w:i/>
          <w:iCs/>
          <w:lang w:val="ru-RU" w:bidi="he-IL"/>
        </w:rPr>
        <w:t xml:space="preserve">) </w:t>
      </w:r>
      <w:r w:rsidR="00A53AD5">
        <w:rPr>
          <w:rFonts w:ascii="Arial" w:eastAsia="Times New Roman" w:hAnsi="Arial" w:cs="Arial"/>
          <w:i/>
          <w:iCs/>
          <w:lang w:val="ru-RU" w:bidi="he-IL"/>
        </w:rPr>
        <w:t>объекта</w:t>
      </w:r>
      <w:r w:rsidRPr="00497FB3">
        <w:rPr>
          <w:rFonts w:ascii="Arial" w:eastAsia="Times New Roman" w:hAnsi="Arial" w:cs="Arial"/>
          <w:i/>
          <w:iCs/>
          <w:lang w:val="ru-RU" w:bidi="he-IL"/>
        </w:rPr>
        <w:t xml:space="preserve"> может быть </w:t>
      </w:r>
      <w:r w:rsidR="003F237B">
        <w:rPr>
          <w:rFonts w:ascii="Arial" w:eastAsia="Times New Roman" w:hAnsi="Arial" w:cs="Arial"/>
          <w:i/>
          <w:iCs/>
          <w:lang w:val="ru-RU" w:bidi="he-IL"/>
        </w:rPr>
        <w:t>обеспечена</w:t>
      </w:r>
      <w:r w:rsidRPr="00497FB3">
        <w:rPr>
          <w:rFonts w:ascii="Arial" w:eastAsia="Times New Roman" w:hAnsi="Arial" w:cs="Arial"/>
          <w:i/>
          <w:iCs/>
          <w:lang w:val="ru-RU" w:bidi="he-IL"/>
        </w:rPr>
        <w:t xml:space="preserve"> посредством межотраслевого подхода;</w:t>
      </w:r>
      <w:r w:rsidRPr="00497FB3">
        <w:rPr>
          <w:rFonts w:ascii="Times New Roman" w:eastAsia="Times New Roman" w:hAnsi="Times New Roman" w:cs="Times New Roman"/>
          <w:sz w:val="14"/>
          <w:szCs w:val="14"/>
          <w:lang w:val="ru-RU" w:bidi="he-IL"/>
        </w:rPr>
        <w:t xml:space="preserve"> </w:t>
      </w:r>
    </w:p>
    <w:p w14:paraId="30F09A38" w14:textId="38E4602C" w:rsidR="00BA6812" w:rsidRPr="00A53AD5" w:rsidRDefault="00BA6812" w:rsidP="00BA6812">
      <w:pPr>
        <w:spacing w:after="257" w:line="240" w:lineRule="auto"/>
        <w:rPr>
          <w:rFonts w:ascii="Times New Roman" w:eastAsia="Times New Roman" w:hAnsi="Times New Roman" w:cs="Times New Roman"/>
          <w:sz w:val="24"/>
          <w:szCs w:val="24"/>
          <w:lang w:val="ru-RU" w:bidi="he-IL"/>
        </w:rPr>
      </w:pPr>
      <w:r w:rsidRPr="00497FB3">
        <w:rPr>
          <w:rFonts w:ascii="Arial" w:eastAsia="Times New Roman" w:hAnsi="Arial" w:cs="Arial"/>
          <w:lang w:val="ru-RU" w:bidi="he-IL"/>
        </w:rPr>
        <w:t xml:space="preserve">• </w:t>
      </w:r>
      <w:r w:rsidRPr="00497FB3">
        <w:rPr>
          <w:rFonts w:ascii="Arial" w:eastAsia="Times New Roman" w:hAnsi="Arial" w:cs="Arial"/>
          <w:i/>
          <w:iCs/>
          <w:lang w:val="ru-RU" w:bidi="he-IL"/>
        </w:rPr>
        <w:t>5. принимает к сведению информацию, предоставленную государством-участником, о том, что никакого ущерба окружающей среде в результате мер, принятых в связи с колебаниями уровня воды, не наблюдалось, но сожалеет о том, что его запрос о проведении полной и всеобъемлющей оценки воздействия на окружающую среду (ОВОС) воздействи</w:t>
      </w:r>
      <w:r w:rsidR="003F237B">
        <w:rPr>
          <w:rFonts w:ascii="Arial" w:eastAsia="Times New Roman" w:hAnsi="Arial" w:cs="Arial"/>
          <w:i/>
          <w:iCs/>
          <w:lang w:val="ru-RU" w:bidi="he-IL"/>
        </w:rPr>
        <w:t>я</w:t>
      </w:r>
      <w:r w:rsidRPr="00497FB3">
        <w:rPr>
          <w:rFonts w:ascii="Arial" w:eastAsia="Times New Roman" w:hAnsi="Arial" w:cs="Arial"/>
          <w:i/>
          <w:iCs/>
          <w:lang w:val="ru-RU" w:bidi="he-IL"/>
        </w:rPr>
        <w:t xml:space="preserve"> существующих правил водопользования и управления на </w:t>
      </w:r>
      <w:r w:rsidR="003F237B">
        <w:rPr>
          <w:rFonts w:ascii="Arial" w:eastAsia="Times New Roman" w:hAnsi="Arial" w:cs="Arial"/>
          <w:i/>
          <w:iCs/>
          <w:lang w:val="ru-RU" w:bidi="he-IL"/>
        </w:rPr>
        <w:t>ВУЦ</w:t>
      </w:r>
      <w:r w:rsidR="003F237B">
        <w:rPr>
          <w:rFonts w:ascii="Arial" w:eastAsia="Times New Roman" w:hAnsi="Arial" w:cs="Arial"/>
          <w:i/>
          <w:iCs/>
          <w:lang w:val="ru-RU" w:bidi="he-IL"/>
        </w:rPr>
        <w:t xml:space="preserve"> </w:t>
      </w:r>
      <w:r w:rsidR="00A53AD5">
        <w:rPr>
          <w:rFonts w:ascii="Arial" w:eastAsia="Times New Roman" w:hAnsi="Arial" w:cs="Arial"/>
          <w:i/>
          <w:iCs/>
          <w:lang w:val="ru-RU" w:bidi="he-IL"/>
        </w:rPr>
        <w:t>объекта</w:t>
      </w:r>
      <w:r w:rsidRPr="00497FB3">
        <w:rPr>
          <w:rFonts w:ascii="Arial" w:eastAsia="Times New Roman" w:hAnsi="Arial" w:cs="Arial"/>
          <w:i/>
          <w:iCs/>
          <w:lang w:val="ru-RU" w:bidi="he-IL"/>
        </w:rPr>
        <w:t xml:space="preserve"> не было реализовано;</w:t>
      </w:r>
      <w:r w:rsidRPr="00497FB3">
        <w:rPr>
          <w:rFonts w:ascii="Times New Roman" w:eastAsia="Times New Roman" w:hAnsi="Times New Roman" w:cs="Times New Roman"/>
          <w:sz w:val="14"/>
          <w:szCs w:val="14"/>
          <w:lang w:val="ru-RU" w:bidi="he-IL"/>
        </w:rPr>
        <w:t xml:space="preserve"> </w:t>
      </w:r>
    </w:p>
    <w:p w14:paraId="19593701" w14:textId="13FDAB4A" w:rsidR="00BA6812" w:rsidRPr="00497FB3" w:rsidRDefault="00BA6812" w:rsidP="00BA6812">
      <w:pPr>
        <w:spacing w:after="257" w:line="240" w:lineRule="auto"/>
        <w:rPr>
          <w:rFonts w:ascii="Times New Roman" w:eastAsia="Times New Roman" w:hAnsi="Times New Roman" w:cs="Times New Roman"/>
          <w:sz w:val="24"/>
          <w:szCs w:val="24"/>
          <w:lang w:val="ru-RU" w:bidi="he-IL"/>
        </w:rPr>
      </w:pPr>
      <w:r w:rsidRPr="00497FB3">
        <w:rPr>
          <w:rFonts w:ascii="Arial" w:eastAsia="Times New Roman" w:hAnsi="Arial" w:cs="Arial"/>
          <w:lang w:val="ru-RU" w:bidi="he-IL"/>
        </w:rPr>
        <w:lastRenderedPageBreak/>
        <w:t xml:space="preserve">• </w:t>
      </w:r>
      <w:r w:rsidRPr="00497FB3">
        <w:rPr>
          <w:rFonts w:ascii="Arial" w:eastAsia="Times New Roman" w:hAnsi="Arial" w:cs="Arial"/>
          <w:i/>
          <w:iCs/>
          <w:lang w:val="ru-RU" w:bidi="he-IL"/>
        </w:rPr>
        <w:t>6. Вновь настоятельно призывает государство-участник</w:t>
      </w:r>
      <w:r w:rsidR="003F237B">
        <w:rPr>
          <w:rFonts w:ascii="Arial" w:eastAsia="Times New Roman" w:hAnsi="Arial" w:cs="Arial"/>
          <w:i/>
          <w:iCs/>
          <w:lang w:val="ru-RU" w:bidi="he-IL"/>
        </w:rPr>
        <w:t>а</w:t>
      </w:r>
      <w:r w:rsidRPr="00497FB3">
        <w:rPr>
          <w:rFonts w:ascii="Arial" w:eastAsia="Times New Roman" w:hAnsi="Arial" w:cs="Arial"/>
          <w:i/>
          <w:iCs/>
          <w:lang w:val="ru-RU" w:bidi="he-IL"/>
        </w:rPr>
        <w:t xml:space="preserve"> отменить все поправки, вносящие изменения в пределы колебаний</w:t>
      </w:r>
      <w:r w:rsidR="00A50434">
        <w:rPr>
          <w:rFonts w:ascii="Arial" w:eastAsia="Times New Roman" w:hAnsi="Arial" w:cs="Arial"/>
          <w:i/>
          <w:iCs/>
          <w:lang w:val="ru-RU" w:bidi="he-IL"/>
        </w:rPr>
        <w:t xml:space="preserve"> уровня озера</w:t>
      </w:r>
      <w:r w:rsidRPr="00497FB3">
        <w:rPr>
          <w:rFonts w:ascii="Arial" w:eastAsia="Times New Roman" w:hAnsi="Arial" w:cs="Arial"/>
          <w:i/>
          <w:iCs/>
          <w:lang w:val="ru-RU" w:bidi="he-IL"/>
        </w:rPr>
        <w:t>, и не вносить никаких дополнительных нормативных изменений, предусматривающих дальнейшее расширение диапазона допустимых колебаний уровня воды до тех пор, пока все существующие прави</w:t>
      </w:r>
      <w:r w:rsidR="00A50434">
        <w:rPr>
          <w:rFonts w:ascii="Arial" w:eastAsia="Times New Roman" w:hAnsi="Arial" w:cs="Arial"/>
          <w:i/>
          <w:iCs/>
          <w:lang w:val="ru-RU" w:bidi="he-IL"/>
        </w:rPr>
        <w:t>ла водопользования и управления</w:t>
      </w:r>
      <w:r w:rsidR="003F237B">
        <w:rPr>
          <w:rFonts w:ascii="Arial" w:eastAsia="Times New Roman" w:hAnsi="Arial" w:cs="Arial"/>
          <w:i/>
          <w:iCs/>
          <w:lang w:val="ru-RU" w:bidi="he-IL"/>
        </w:rPr>
        <w:t>, влияющие</w:t>
      </w:r>
      <w:r w:rsidRPr="00497FB3">
        <w:rPr>
          <w:rFonts w:ascii="Arial" w:eastAsia="Times New Roman" w:hAnsi="Arial" w:cs="Arial"/>
          <w:i/>
          <w:iCs/>
          <w:lang w:val="ru-RU" w:bidi="he-IL"/>
        </w:rPr>
        <w:t xml:space="preserve"> на </w:t>
      </w:r>
      <w:r w:rsidR="003F237B">
        <w:rPr>
          <w:rFonts w:ascii="Arial" w:eastAsia="Times New Roman" w:hAnsi="Arial" w:cs="Arial"/>
          <w:i/>
          <w:iCs/>
          <w:lang w:val="ru-RU" w:bidi="he-IL"/>
        </w:rPr>
        <w:t>ВУЦ</w:t>
      </w:r>
      <w:r w:rsidR="003F237B" w:rsidRPr="00497FB3">
        <w:rPr>
          <w:rFonts w:ascii="Arial" w:eastAsia="Times New Roman" w:hAnsi="Arial" w:cs="Arial"/>
          <w:i/>
          <w:iCs/>
          <w:lang w:val="ru-RU" w:bidi="he-IL"/>
        </w:rPr>
        <w:t xml:space="preserve"> </w:t>
      </w:r>
      <w:r w:rsidRPr="00497FB3">
        <w:rPr>
          <w:rFonts w:ascii="Arial" w:eastAsia="Times New Roman" w:hAnsi="Arial" w:cs="Arial"/>
          <w:i/>
          <w:iCs/>
          <w:lang w:val="ru-RU" w:bidi="he-IL"/>
        </w:rPr>
        <w:t>объекта</w:t>
      </w:r>
      <w:r w:rsidR="003F237B">
        <w:rPr>
          <w:rFonts w:ascii="Arial" w:eastAsia="Times New Roman" w:hAnsi="Arial" w:cs="Arial"/>
          <w:i/>
          <w:iCs/>
          <w:lang w:val="ru-RU" w:bidi="he-IL"/>
        </w:rPr>
        <w:t>,</w:t>
      </w:r>
      <w:r w:rsidRPr="00497FB3">
        <w:rPr>
          <w:rFonts w:ascii="Arial" w:eastAsia="Times New Roman" w:hAnsi="Arial" w:cs="Arial"/>
          <w:i/>
          <w:iCs/>
          <w:lang w:val="ru-RU" w:bidi="he-IL"/>
        </w:rPr>
        <w:t xml:space="preserve"> </w:t>
      </w:r>
      <w:r w:rsidR="003F237B" w:rsidRPr="00497FB3">
        <w:rPr>
          <w:rFonts w:ascii="Arial" w:eastAsia="Times New Roman" w:hAnsi="Arial" w:cs="Arial"/>
          <w:i/>
          <w:iCs/>
          <w:lang w:val="ru-RU" w:bidi="he-IL"/>
        </w:rPr>
        <w:t xml:space="preserve">не будут </w:t>
      </w:r>
      <w:r w:rsidRPr="00497FB3">
        <w:rPr>
          <w:rFonts w:ascii="Arial" w:eastAsia="Times New Roman" w:hAnsi="Arial" w:cs="Arial"/>
          <w:i/>
          <w:iCs/>
          <w:lang w:val="ru-RU" w:bidi="he-IL"/>
        </w:rPr>
        <w:t xml:space="preserve">полностью </w:t>
      </w:r>
      <w:r w:rsidR="00102ECA">
        <w:rPr>
          <w:rFonts w:ascii="Arial" w:eastAsia="Times New Roman" w:hAnsi="Arial" w:cs="Arial"/>
          <w:i/>
          <w:iCs/>
          <w:lang w:val="ru-RU" w:bidi="he-IL"/>
        </w:rPr>
        <w:t>проанализированы</w:t>
      </w:r>
      <w:r w:rsidRPr="00497FB3">
        <w:rPr>
          <w:rFonts w:ascii="Arial" w:eastAsia="Times New Roman" w:hAnsi="Arial" w:cs="Arial"/>
          <w:i/>
          <w:iCs/>
          <w:lang w:val="ru-RU" w:bidi="he-IL"/>
        </w:rPr>
        <w:t xml:space="preserve"> посредством полной и всесторонней ОВОС, а также просит государство-участник</w:t>
      </w:r>
      <w:r w:rsidR="00102ECA">
        <w:rPr>
          <w:rFonts w:ascii="Arial" w:eastAsia="Times New Roman" w:hAnsi="Arial" w:cs="Arial"/>
          <w:i/>
          <w:iCs/>
          <w:lang w:val="ru-RU" w:bidi="he-IL"/>
        </w:rPr>
        <w:t>а</w:t>
      </w:r>
      <w:r w:rsidRPr="00497FB3">
        <w:rPr>
          <w:rFonts w:ascii="Arial" w:eastAsia="Times New Roman" w:hAnsi="Arial" w:cs="Arial"/>
          <w:i/>
          <w:iCs/>
          <w:lang w:val="ru-RU" w:bidi="he-IL"/>
        </w:rPr>
        <w:t xml:space="preserve"> представить </w:t>
      </w:r>
      <w:r w:rsidR="00102ECA">
        <w:rPr>
          <w:rFonts w:ascii="Arial" w:eastAsia="Times New Roman" w:hAnsi="Arial" w:cs="Arial"/>
          <w:i/>
          <w:iCs/>
          <w:lang w:val="ru-RU" w:bidi="he-IL"/>
        </w:rPr>
        <w:t xml:space="preserve">указанную </w:t>
      </w:r>
      <w:r w:rsidRPr="00497FB3">
        <w:rPr>
          <w:rFonts w:ascii="Arial" w:eastAsia="Times New Roman" w:hAnsi="Arial" w:cs="Arial"/>
          <w:i/>
          <w:iCs/>
          <w:lang w:val="ru-RU" w:bidi="he-IL"/>
        </w:rPr>
        <w:t>ОВОС в Центр всемирного наследия для рассмотрения МСОП</w:t>
      </w:r>
      <w:r w:rsidR="00102ECA">
        <w:rPr>
          <w:rFonts w:ascii="Arial" w:eastAsia="Times New Roman" w:hAnsi="Arial" w:cs="Arial"/>
          <w:i/>
          <w:iCs/>
          <w:lang w:val="ru-RU" w:bidi="he-IL"/>
        </w:rPr>
        <w:t xml:space="preserve"> (Международным союзом охраны природы)</w:t>
      </w:r>
      <w:r w:rsidRPr="00497FB3">
        <w:rPr>
          <w:rFonts w:ascii="Arial" w:eastAsia="Times New Roman" w:hAnsi="Arial" w:cs="Arial"/>
          <w:i/>
          <w:iCs/>
          <w:lang w:val="ru-RU" w:bidi="he-IL"/>
        </w:rPr>
        <w:t>;</w:t>
      </w:r>
      <w:r w:rsidRPr="00497FB3">
        <w:rPr>
          <w:rFonts w:ascii="Times New Roman" w:eastAsia="Times New Roman" w:hAnsi="Times New Roman" w:cs="Times New Roman"/>
          <w:sz w:val="14"/>
          <w:szCs w:val="14"/>
          <w:lang w:val="ru-RU" w:bidi="he-IL"/>
        </w:rPr>
        <w:t xml:space="preserve"> </w:t>
      </w:r>
    </w:p>
    <w:p w14:paraId="0E9FE0FB" w14:textId="03E92575" w:rsidR="00BA6812" w:rsidRPr="00497FB3" w:rsidRDefault="00BA6812" w:rsidP="00A50434">
      <w:pPr>
        <w:spacing w:after="0" w:line="240" w:lineRule="auto"/>
        <w:rPr>
          <w:rFonts w:ascii="Times New Roman" w:eastAsia="Times New Roman" w:hAnsi="Times New Roman" w:cs="Times New Roman"/>
          <w:sz w:val="24"/>
          <w:szCs w:val="24"/>
          <w:lang w:val="ru-RU" w:bidi="he-IL"/>
        </w:rPr>
      </w:pPr>
      <w:r w:rsidRPr="00497FB3">
        <w:rPr>
          <w:rFonts w:ascii="Arial" w:eastAsia="Times New Roman" w:hAnsi="Arial" w:cs="Arial"/>
          <w:lang w:val="ru-RU" w:bidi="he-IL"/>
        </w:rPr>
        <w:t xml:space="preserve">• </w:t>
      </w:r>
      <w:r w:rsidRPr="00497FB3">
        <w:rPr>
          <w:rFonts w:ascii="Arial" w:eastAsia="Times New Roman" w:hAnsi="Arial" w:cs="Arial"/>
          <w:i/>
          <w:iCs/>
          <w:lang w:val="ru-RU" w:bidi="he-IL"/>
        </w:rPr>
        <w:t xml:space="preserve">7. </w:t>
      </w:r>
      <w:r w:rsidR="00082A18" w:rsidRPr="00497FB3">
        <w:rPr>
          <w:rFonts w:ascii="Arial" w:eastAsia="Times New Roman" w:hAnsi="Arial" w:cs="Arial"/>
          <w:i/>
          <w:iCs/>
          <w:lang w:val="ru-RU" w:bidi="he-IL"/>
        </w:rPr>
        <w:t>Также сожалеет о том, что государство-участник не предоставило информации ни о реабилитации территории бывшего Байкальского целлюлозно-бумажного комбината (БЦБК), ни о запланированной ОВОС для этого процесса, и повторяет свой запрос к государству-участнику о разработке и представ</w:t>
      </w:r>
      <w:r w:rsidR="00082A18">
        <w:rPr>
          <w:rFonts w:ascii="Arial" w:eastAsia="Times New Roman" w:hAnsi="Arial" w:cs="Arial"/>
          <w:i/>
          <w:iCs/>
          <w:lang w:val="ru-RU" w:bidi="he-IL"/>
        </w:rPr>
        <w:t>лении</w:t>
      </w:r>
      <w:r w:rsidR="00082A18" w:rsidRPr="00497FB3">
        <w:rPr>
          <w:rFonts w:ascii="Arial" w:eastAsia="Times New Roman" w:hAnsi="Arial" w:cs="Arial"/>
          <w:i/>
          <w:iCs/>
          <w:lang w:val="ru-RU" w:bidi="he-IL"/>
        </w:rPr>
        <w:t xml:space="preserve"> </w:t>
      </w:r>
      <w:r w:rsidR="0087550A">
        <w:rPr>
          <w:rFonts w:ascii="Arial" w:eastAsia="Times New Roman" w:hAnsi="Arial" w:cs="Arial"/>
          <w:i/>
          <w:iCs/>
          <w:lang w:val="ru-RU" w:bidi="he-IL"/>
        </w:rPr>
        <w:t>указанной</w:t>
      </w:r>
      <w:r w:rsidR="00082A18" w:rsidRPr="00497FB3">
        <w:rPr>
          <w:rFonts w:ascii="Arial" w:eastAsia="Times New Roman" w:hAnsi="Arial" w:cs="Arial"/>
          <w:i/>
          <w:iCs/>
          <w:lang w:val="ru-RU" w:bidi="he-IL"/>
        </w:rPr>
        <w:t xml:space="preserve"> ОВОС, включая оценку возможных вариантов будущего использования участка</w:t>
      </w:r>
      <w:r w:rsidR="00082A18">
        <w:rPr>
          <w:rFonts w:ascii="Arial" w:eastAsia="Times New Roman" w:hAnsi="Arial" w:cs="Arial"/>
          <w:i/>
          <w:iCs/>
          <w:lang w:val="ru-RU" w:bidi="he-IL"/>
        </w:rPr>
        <w:t xml:space="preserve"> (промплощадки)</w:t>
      </w:r>
      <w:r w:rsidR="00082A18" w:rsidRPr="00497FB3">
        <w:rPr>
          <w:rFonts w:ascii="Arial" w:eastAsia="Times New Roman" w:hAnsi="Arial" w:cs="Arial"/>
          <w:i/>
          <w:iCs/>
          <w:lang w:val="ru-RU" w:bidi="he-IL"/>
        </w:rPr>
        <w:t xml:space="preserve"> и их потенциального воздействия на </w:t>
      </w:r>
      <w:r w:rsidR="003F237B">
        <w:rPr>
          <w:rFonts w:ascii="Arial" w:eastAsia="Times New Roman" w:hAnsi="Arial" w:cs="Arial"/>
          <w:i/>
          <w:iCs/>
          <w:lang w:val="ru-RU" w:bidi="he-IL"/>
        </w:rPr>
        <w:t>ВУЦ</w:t>
      </w:r>
      <w:r w:rsidR="003F237B" w:rsidRPr="00497FB3">
        <w:rPr>
          <w:rFonts w:ascii="Arial" w:eastAsia="Times New Roman" w:hAnsi="Arial" w:cs="Arial"/>
          <w:i/>
          <w:iCs/>
          <w:lang w:val="ru-RU" w:bidi="he-IL"/>
        </w:rPr>
        <w:t xml:space="preserve"> </w:t>
      </w:r>
      <w:r w:rsidR="00082A18" w:rsidRPr="00497FB3">
        <w:rPr>
          <w:rFonts w:ascii="Arial" w:eastAsia="Times New Roman" w:hAnsi="Arial" w:cs="Arial"/>
          <w:i/>
          <w:iCs/>
          <w:lang w:val="ru-RU" w:bidi="he-IL"/>
        </w:rPr>
        <w:t>объекта</w:t>
      </w:r>
      <w:r w:rsidR="0087550A">
        <w:rPr>
          <w:rFonts w:ascii="Arial" w:eastAsia="Times New Roman" w:hAnsi="Arial" w:cs="Arial"/>
          <w:i/>
          <w:iCs/>
          <w:lang w:val="ru-RU" w:bidi="he-IL"/>
        </w:rPr>
        <w:t>,</w:t>
      </w:r>
      <w:r w:rsidR="00082A18" w:rsidRPr="00497FB3">
        <w:rPr>
          <w:rFonts w:ascii="Arial" w:eastAsia="Times New Roman" w:hAnsi="Arial" w:cs="Arial"/>
          <w:i/>
          <w:iCs/>
          <w:lang w:val="ru-RU" w:bidi="he-IL"/>
        </w:rPr>
        <w:t xml:space="preserve"> на рассмотрение МСОП, а также настоятельно призывает государство-участник</w:t>
      </w:r>
      <w:r w:rsidR="0087550A">
        <w:rPr>
          <w:rFonts w:ascii="Arial" w:eastAsia="Times New Roman" w:hAnsi="Arial" w:cs="Arial"/>
          <w:i/>
          <w:iCs/>
          <w:lang w:val="ru-RU" w:bidi="he-IL"/>
        </w:rPr>
        <w:t>а</w:t>
      </w:r>
      <w:r w:rsidR="00082A18" w:rsidRPr="00497FB3">
        <w:rPr>
          <w:rFonts w:ascii="Arial" w:eastAsia="Times New Roman" w:hAnsi="Arial" w:cs="Arial"/>
          <w:i/>
          <w:iCs/>
          <w:lang w:val="ru-RU" w:bidi="he-IL"/>
        </w:rPr>
        <w:t xml:space="preserve"> </w:t>
      </w:r>
      <w:r w:rsidRPr="00497FB3">
        <w:rPr>
          <w:rFonts w:ascii="Arial" w:eastAsia="Times New Roman" w:hAnsi="Arial" w:cs="Arial"/>
          <w:i/>
          <w:iCs/>
          <w:lang w:val="ru-RU" w:bidi="he-IL"/>
        </w:rPr>
        <w:t>обеспечить выбор наилучших возможных вариантов с точки зрения выбора технологий и организаций-исполнителей;</w:t>
      </w:r>
      <w:r w:rsidRPr="00497FB3">
        <w:rPr>
          <w:rFonts w:ascii="Times New Roman" w:eastAsia="Times New Roman" w:hAnsi="Times New Roman" w:cs="Times New Roman"/>
          <w:sz w:val="14"/>
          <w:szCs w:val="14"/>
          <w:lang w:val="ru-RU" w:bidi="he-IL"/>
        </w:rPr>
        <w:t xml:space="preserve"> </w:t>
      </w:r>
    </w:p>
    <w:p w14:paraId="2686B8D4" w14:textId="5FC208F8" w:rsidR="00BA6812" w:rsidRPr="00497FB3" w:rsidRDefault="00BA6812" w:rsidP="00BA6812">
      <w:pPr>
        <w:spacing w:after="0" w:line="240" w:lineRule="auto"/>
        <w:rPr>
          <w:rFonts w:ascii="Times New Roman" w:eastAsia="Times New Roman" w:hAnsi="Times New Roman" w:cs="Times New Roman"/>
          <w:sz w:val="24"/>
          <w:szCs w:val="24"/>
          <w:lang w:val="ru-RU" w:bidi="he-IL"/>
        </w:rPr>
      </w:pPr>
      <w:r w:rsidRPr="00497FB3">
        <w:rPr>
          <w:rFonts w:ascii="Arial" w:eastAsia="Times New Roman" w:hAnsi="Arial" w:cs="Arial"/>
          <w:lang w:val="ru-RU" w:bidi="he-IL"/>
        </w:rPr>
        <w:t>•</w:t>
      </w:r>
    </w:p>
    <w:p w14:paraId="196D66F9" w14:textId="2ED3FA7B" w:rsidR="00BA6812" w:rsidRPr="00497FB3" w:rsidRDefault="00BA6812" w:rsidP="00A50434">
      <w:pPr>
        <w:spacing w:after="256" w:line="240" w:lineRule="auto"/>
        <w:rPr>
          <w:rFonts w:ascii="Times New Roman" w:eastAsia="Times New Roman" w:hAnsi="Times New Roman" w:cs="Times New Roman"/>
          <w:sz w:val="24"/>
          <w:szCs w:val="24"/>
          <w:lang w:val="ru-RU" w:bidi="he-IL"/>
        </w:rPr>
      </w:pPr>
      <w:r w:rsidRPr="00497FB3">
        <w:rPr>
          <w:rFonts w:ascii="Arial" w:eastAsia="Times New Roman" w:hAnsi="Arial" w:cs="Arial"/>
          <w:lang w:val="ru-RU" w:bidi="he-IL"/>
        </w:rPr>
        <w:t xml:space="preserve">• </w:t>
      </w:r>
      <w:r w:rsidRPr="00497FB3">
        <w:rPr>
          <w:rFonts w:ascii="Arial" w:eastAsia="Times New Roman" w:hAnsi="Arial" w:cs="Arial"/>
          <w:i/>
          <w:iCs/>
          <w:lang w:val="ru-RU" w:bidi="he-IL"/>
        </w:rPr>
        <w:t xml:space="preserve">8. </w:t>
      </w:r>
      <w:r w:rsidR="00082A18" w:rsidRPr="00497FB3">
        <w:rPr>
          <w:rFonts w:ascii="Arial" w:eastAsia="Times New Roman" w:hAnsi="Arial" w:cs="Arial"/>
          <w:i/>
          <w:iCs/>
          <w:lang w:val="ru-RU" w:bidi="he-IL"/>
        </w:rPr>
        <w:t xml:space="preserve">Еще раз сожалеет о том, что государство-участник не представило ни результаты ОВОС для каждой Особой экономической зоны </w:t>
      </w:r>
      <w:r w:rsidR="00082A18">
        <w:rPr>
          <w:rFonts w:ascii="Arial" w:eastAsia="Times New Roman" w:hAnsi="Arial" w:cs="Arial"/>
          <w:i/>
          <w:iCs/>
          <w:lang w:val="ru-RU" w:bidi="he-IL"/>
        </w:rPr>
        <w:t>(О</w:t>
      </w:r>
      <w:r w:rsidR="00082A18" w:rsidRPr="00497FB3">
        <w:rPr>
          <w:rFonts w:ascii="Arial" w:eastAsia="Times New Roman" w:hAnsi="Arial" w:cs="Arial"/>
          <w:i/>
          <w:iCs/>
          <w:lang w:val="ru-RU" w:bidi="he-IL"/>
        </w:rPr>
        <w:t>ЭЗ), расположенной внутри или частично совпадающей с объектом</w:t>
      </w:r>
      <w:r w:rsidR="00082A18">
        <w:rPr>
          <w:rFonts w:ascii="Arial" w:eastAsia="Times New Roman" w:hAnsi="Arial" w:cs="Arial"/>
          <w:i/>
          <w:iCs/>
          <w:lang w:val="ru-RU" w:bidi="he-IL"/>
        </w:rPr>
        <w:t xml:space="preserve"> (прим. переводчика - т.е. в контуре объекта </w:t>
      </w:r>
      <w:r w:rsidR="0087550A">
        <w:rPr>
          <w:rFonts w:ascii="Arial" w:eastAsia="Times New Roman" w:hAnsi="Arial" w:cs="Arial"/>
          <w:i/>
          <w:iCs/>
          <w:lang w:val="ru-RU" w:bidi="he-IL"/>
        </w:rPr>
        <w:t>всемирного наследия</w:t>
      </w:r>
      <w:r w:rsidR="00082A18">
        <w:rPr>
          <w:rFonts w:ascii="Arial" w:eastAsia="Times New Roman" w:hAnsi="Arial" w:cs="Arial"/>
          <w:i/>
          <w:iCs/>
          <w:lang w:val="ru-RU" w:bidi="he-IL"/>
        </w:rPr>
        <w:t>)</w:t>
      </w:r>
      <w:r w:rsidR="00082A18" w:rsidRPr="00497FB3">
        <w:rPr>
          <w:rFonts w:ascii="Arial" w:eastAsia="Times New Roman" w:hAnsi="Arial" w:cs="Arial"/>
          <w:i/>
          <w:iCs/>
          <w:lang w:val="ru-RU" w:bidi="he-IL"/>
        </w:rPr>
        <w:t>, ни Стратегическую эколо</w:t>
      </w:r>
      <w:r w:rsidR="00082A18">
        <w:rPr>
          <w:rFonts w:ascii="Arial" w:eastAsia="Times New Roman" w:hAnsi="Arial" w:cs="Arial"/>
          <w:i/>
          <w:iCs/>
          <w:lang w:val="ru-RU" w:bidi="he-IL"/>
        </w:rPr>
        <w:t>гическую оценку (СЭО) для всех О</w:t>
      </w:r>
      <w:r w:rsidR="00082A18" w:rsidRPr="00497FB3">
        <w:rPr>
          <w:rFonts w:ascii="Arial" w:eastAsia="Times New Roman" w:hAnsi="Arial" w:cs="Arial"/>
          <w:i/>
          <w:iCs/>
          <w:lang w:val="ru-RU" w:bidi="he-IL"/>
        </w:rPr>
        <w:t xml:space="preserve">ЭЗ в отношении существующих и будущих разработок и их кумулятивное воздействие на </w:t>
      </w:r>
      <w:r w:rsidR="003F237B">
        <w:rPr>
          <w:rFonts w:ascii="Arial" w:eastAsia="Times New Roman" w:hAnsi="Arial" w:cs="Arial"/>
          <w:i/>
          <w:iCs/>
          <w:lang w:val="ru-RU" w:bidi="he-IL"/>
        </w:rPr>
        <w:t>ВУЦ</w:t>
      </w:r>
      <w:r w:rsidR="003F237B" w:rsidRPr="00497FB3">
        <w:rPr>
          <w:rFonts w:ascii="Arial" w:eastAsia="Times New Roman" w:hAnsi="Arial" w:cs="Arial"/>
          <w:i/>
          <w:iCs/>
          <w:lang w:val="ru-RU" w:bidi="he-IL"/>
        </w:rPr>
        <w:t xml:space="preserve"> </w:t>
      </w:r>
      <w:r w:rsidR="00082A18" w:rsidRPr="00497FB3">
        <w:rPr>
          <w:rFonts w:ascii="Arial" w:eastAsia="Times New Roman" w:hAnsi="Arial" w:cs="Arial"/>
          <w:i/>
          <w:iCs/>
          <w:lang w:val="ru-RU" w:bidi="he-IL"/>
        </w:rPr>
        <w:t xml:space="preserve">объекта, а также настоятельно призывает государство-участник завершить </w:t>
      </w:r>
      <w:r w:rsidR="0087550A">
        <w:rPr>
          <w:rFonts w:ascii="Arial" w:eastAsia="Times New Roman" w:hAnsi="Arial" w:cs="Arial"/>
          <w:i/>
          <w:iCs/>
          <w:lang w:val="ru-RU" w:bidi="he-IL"/>
        </w:rPr>
        <w:t>указанные</w:t>
      </w:r>
      <w:r w:rsidRPr="00497FB3">
        <w:rPr>
          <w:rFonts w:ascii="Arial" w:eastAsia="Times New Roman" w:hAnsi="Arial" w:cs="Arial"/>
          <w:i/>
          <w:iCs/>
          <w:lang w:val="ru-RU" w:bidi="he-IL"/>
        </w:rPr>
        <w:t xml:space="preserve"> оценки в приоритетном порядке и представить их в Центр всемирного наследия для рассмотрения МСОП, как только они станут доступны;</w:t>
      </w:r>
      <w:r w:rsidRPr="00497FB3">
        <w:rPr>
          <w:rFonts w:ascii="Times New Roman" w:eastAsia="Times New Roman" w:hAnsi="Times New Roman" w:cs="Times New Roman"/>
          <w:sz w:val="14"/>
          <w:szCs w:val="14"/>
          <w:lang w:val="ru-RU" w:bidi="he-IL"/>
        </w:rPr>
        <w:t xml:space="preserve"> </w:t>
      </w:r>
    </w:p>
    <w:p w14:paraId="15141CA7" w14:textId="55FA7A7C" w:rsidR="00BA6812" w:rsidRPr="00497FB3" w:rsidRDefault="00BA6812" w:rsidP="00BA6812">
      <w:pPr>
        <w:spacing w:after="256" w:line="240" w:lineRule="auto"/>
        <w:rPr>
          <w:rFonts w:ascii="Times New Roman" w:eastAsia="Times New Roman" w:hAnsi="Times New Roman" w:cs="Times New Roman"/>
          <w:sz w:val="24"/>
          <w:szCs w:val="24"/>
          <w:lang w:val="ru-RU" w:bidi="he-IL"/>
        </w:rPr>
      </w:pPr>
      <w:r w:rsidRPr="00497FB3">
        <w:rPr>
          <w:rFonts w:ascii="Arial" w:eastAsia="Times New Roman" w:hAnsi="Arial" w:cs="Arial"/>
          <w:lang w:val="ru-RU" w:bidi="he-IL"/>
        </w:rPr>
        <w:t xml:space="preserve">• </w:t>
      </w:r>
      <w:r w:rsidRPr="00497FB3">
        <w:rPr>
          <w:rFonts w:ascii="Arial" w:eastAsia="Times New Roman" w:hAnsi="Arial" w:cs="Arial"/>
          <w:i/>
          <w:iCs/>
          <w:lang w:val="ru-RU" w:bidi="he-IL"/>
        </w:rPr>
        <w:t xml:space="preserve">9. Выражает озабоченность по поводу сообщений об увеличении количества незаконных построек на берегу озера, даже в пределах </w:t>
      </w:r>
      <w:r w:rsidR="0087550A">
        <w:rPr>
          <w:rFonts w:ascii="Arial" w:eastAsia="Times New Roman" w:hAnsi="Arial" w:cs="Arial"/>
          <w:i/>
          <w:iCs/>
          <w:lang w:val="ru-RU" w:bidi="he-IL"/>
        </w:rPr>
        <w:t xml:space="preserve">особо </w:t>
      </w:r>
      <w:r w:rsidRPr="00497FB3">
        <w:rPr>
          <w:rFonts w:ascii="Arial" w:eastAsia="Times New Roman" w:hAnsi="Arial" w:cs="Arial"/>
          <w:i/>
          <w:iCs/>
          <w:lang w:val="ru-RU" w:bidi="he-IL"/>
        </w:rPr>
        <w:t>охраняемых территорий, и настоятельно призывает</w:t>
      </w:r>
      <w:r w:rsidR="0087550A">
        <w:rPr>
          <w:rFonts w:ascii="Arial" w:eastAsia="Times New Roman" w:hAnsi="Arial" w:cs="Arial"/>
          <w:i/>
          <w:iCs/>
          <w:lang w:val="ru-RU" w:bidi="he-IL"/>
        </w:rPr>
        <w:t xml:space="preserve"> </w:t>
      </w:r>
      <w:r w:rsidRPr="00497FB3">
        <w:rPr>
          <w:rFonts w:ascii="Arial" w:eastAsia="Times New Roman" w:hAnsi="Arial" w:cs="Arial"/>
          <w:i/>
          <w:iCs/>
          <w:lang w:val="ru-RU" w:bidi="he-IL"/>
        </w:rPr>
        <w:t>государство-участник</w:t>
      </w:r>
      <w:r w:rsidR="0087550A">
        <w:rPr>
          <w:rFonts w:ascii="Arial" w:eastAsia="Times New Roman" w:hAnsi="Arial" w:cs="Arial"/>
          <w:i/>
          <w:iCs/>
          <w:lang w:val="ru-RU" w:bidi="he-IL"/>
        </w:rPr>
        <w:t>а</w:t>
      </w:r>
      <w:r w:rsidRPr="00497FB3">
        <w:rPr>
          <w:rFonts w:ascii="Arial" w:eastAsia="Times New Roman" w:hAnsi="Arial" w:cs="Arial"/>
          <w:i/>
          <w:iCs/>
          <w:lang w:val="ru-RU" w:bidi="he-IL"/>
        </w:rPr>
        <w:t xml:space="preserve"> незамедлительно устранить эту угрозу;</w:t>
      </w:r>
      <w:r w:rsidRPr="00497FB3">
        <w:rPr>
          <w:rFonts w:ascii="Times New Roman" w:eastAsia="Times New Roman" w:hAnsi="Times New Roman" w:cs="Times New Roman"/>
          <w:sz w:val="14"/>
          <w:szCs w:val="14"/>
          <w:lang w:val="ru-RU" w:bidi="he-IL"/>
        </w:rPr>
        <w:t xml:space="preserve"> </w:t>
      </w:r>
    </w:p>
    <w:p w14:paraId="3F9BDD01" w14:textId="2BED65B5" w:rsidR="00BA6812" w:rsidRPr="00497FB3" w:rsidRDefault="00BA6812" w:rsidP="00BA6812">
      <w:pPr>
        <w:spacing w:after="256" w:line="240" w:lineRule="auto"/>
        <w:rPr>
          <w:rFonts w:ascii="Times New Roman" w:eastAsia="Times New Roman" w:hAnsi="Times New Roman" w:cs="Times New Roman"/>
          <w:sz w:val="24"/>
          <w:szCs w:val="24"/>
          <w:lang w:val="ru-RU" w:bidi="he-IL"/>
        </w:rPr>
      </w:pPr>
      <w:r w:rsidRPr="00497FB3">
        <w:rPr>
          <w:rFonts w:ascii="Arial" w:eastAsia="Times New Roman" w:hAnsi="Arial" w:cs="Arial"/>
          <w:lang w:val="ru-RU" w:bidi="he-IL"/>
        </w:rPr>
        <w:t xml:space="preserve">• </w:t>
      </w:r>
      <w:r w:rsidRPr="00497FB3">
        <w:rPr>
          <w:rFonts w:ascii="Arial" w:eastAsia="Times New Roman" w:hAnsi="Arial" w:cs="Arial"/>
          <w:i/>
          <w:iCs/>
          <w:lang w:val="ru-RU" w:bidi="he-IL"/>
        </w:rPr>
        <w:t>10. Приветствует проект плана действий по совершенствованию системы защиты от лесных пожаров на территории объекта, а также повторяет свою просьбу к государству-участнику также предоставить обновленную информацию об оценке воздействия лесных пожаров на экосистему озера;</w:t>
      </w:r>
      <w:r w:rsidRPr="00497FB3">
        <w:rPr>
          <w:rFonts w:ascii="Times New Roman" w:eastAsia="Times New Roman" w:hAnsi="Times New Roman" w:cs="Times New Roman"/>
          <w:sz w:val="14"/>
          <w:szCs w:val="14"/>
          <w:lang w:val="ru-RU" w:bidi="he-IL"/>
        </w:rPr>
        <w:t xml:space="preserve"> </w:t>
      </w:r>
    </w:p>
    <w:p w14:paraId="597A3AE4" w14:textId="44ED50F9" w:rsidR="00BA6812" w:rsidRPr="00497FB3" w:rsidRDefault="00BA6812" w:rsidP="00A50434">
      <w:pPr>
        <w:spacing w:after="256" w:line="240" w:lineRule="auto"/>
        <w:rPr>
          <w:rFonts w:ascii="Times New Roman" w:eastAsia="Times New Roman" w:hAnsi="Times New Roman" w:cs="Times New Roman"/>
          <w:sz w:val="24"/>
          <w:szCs w:val="24"/>
          <w:lang w:val="ru-RU" w:bidi="he-IL"/>
        </w:rPr>
      </w:pPr>
      <w:r w:rsidRPr="00497FB3">
        <w:rPr>
          <w:rFonts w:ascii="Arial" w:eastAsia="Times New Roman" w:hAnsi="Arial" w:cs="Arial"/>
          <w:lang w:val="ru-RU" w:bidi="he-IL"/>
        </w:rPr>
        <w:t xml:space="preserve">• </w:t>
      </w:r>
      <w:r w:rsidRPr="00497FB3">
        <w:rPr>
          <w:rFonts w:ascii="Arial" w:eastAsia="Times New Roman" w:hAnsi="Arial" w:cs="Arial"/>
          <w:i/>
          <w:iCs/>
          <w:lang w:val="ru-RU" w:bidi="he-IL"/>
        </w:rPr>
        <w:t>11. принимает к сведению информацию, предоставленную государством-участником</w:t>
      </w:r>
      <w:r w:rsidR="00A50434">
        <w:rPr>
          <w:rFonts w:ascii="Arial" w:eastAsia="Times New Roman" w:hAnsi="Arial" w:cs="Arial"/>
          <w:i/>
          <w:iCs/>
          <w:lang w:val="ru-RU" w:bidi="he-IL"/>
        </w:rPr>
        <w:t xml:space="preserve"> Монголией</w:t>
      </w:r>
      <w:r w:rsidRPr="00497FB3">
        <w:rPr>
          <w:rFonts w:ascii="Arial" w:eastAsia="Times New Roman" w:hAnsi="Arial" w:cs="Arial"/>
          <w:i/>
          <w:iCs/>
          <w:lang w:val="ru-RU" w:bidi="he-IL"/>
        </w:rPr>
        <w:t xml:space="preserve">, о том, что </w:t>
      </w:r>
      <w:r w:rsidR="00A50434">
        <w:rPr>
          <w:rFonts w:ascii="Arial" w:eastAsia="Times New Roman" w:hAnsi="Arial" w:cs="Arial"/>
          <w:i/>
          <w:iCs/>
          <w:lang w:val="ru-RU" w:bidi="he-IL"/>
        </w:rPr>
        <w:t>техническое задание</w:t>
      </w:r>
      <w:r w:rsidRPr="00497FB3">
        <w:rPr>
          <w:rFonts w:ascii="Arial" w:eastAsia="Times New Roman" w:hAnsi="Arial" w:cs="Arial"/>
          <w:i/>
          <w:iCs/>
          <w:lang w:val="ru-RU" w:bidi="he-IL"/>
        </w:rPr>
        <w:t xml:space="preserve"> для региональной экологической оценки предлагаемых гидроэнергетических проектов Шурен и Орхон был</w:t>
      </w:r>
      <w:r w:rsidR="00A50434">
        <w:rPr>
          <w:rFonts w:ascii="Arial" w:eastAsia="Times New Roman" w:hAnsi="Arial" w:cs="Arial"/>
          <w:i/>
          <w:iCs/>
          <w:lang w:val="ru-RU" w:bidi="he-IL"/>
        </w:rPr>
        <w:t>о</w:t>
      </w:r>
      <w:r w:rsidRPr="00497FB3">
        <w:rPr>
          <w:rFonts w:ascii="Arial" w:eastAsia="Times New Roman" w:hAnsi="Arial" w:cs="Arial"/>
          <w:i/>
          <w:iCs/>
          <w:lang w:val="ru-RU" w:bidi="he-IL"/>
        </w:rPr>
        <w:t xml:space="preserve"> </w:t>
      </w:r>
      <w:r w:rsidR="00A50434">
        <w:rPr>
          <w:rFonts w:ascii="Arial" w:eastAsia="Times New Roman" w:hAnsi="Arial" w:cs="Arial"/>
          <w:i/>
          <w:iCs/>
          <w:lang w:val="ru-RU" w:bidi="he-IL"/>
        </w:rPr>
        <w:t>создано</w:t>
      </w:r>
      <w:r w:rsidRPr="00497FB3">
        <w:rPr>
          <w:rFonts w:ascii="Arial" w:eastAsia="Times New Roman" w:hAnsi="Arial" w:cs="Arial"/>
          <w:i/>
          <w:iCs/>
          <w:lang w:val="ru-RU" w:bidi="he-IL"/>
        </w:rPr>
        <w:t>, и далее просит государство-участник</w:t>
      </w:r>
      <w:r w:rsidR="00E74054">
        <w:rPr>
          <w:rFonts w:ascii="Arial" w:eastAsia="Times New Roman" w:hAnsi="Arial" w:cs="Arial"/>
          <w:i/>
          <w:iCs/>
          <w:lang w:val="ru-RU" w:bidi="he-IL"/>
        </w:rPr>
        <w:t>а</w:t>
      </w:r>
      <w:r w:rsidRPr="00497FB3">
        <w:rPr>
          <w:rFonts w:ascii="Arial" w:eastAsia="Times New Roman" w:hAnsi="Arial" w:cs="Arial"/>
          <w:i/>
          <w:iCs/>
          <w:lang w:val="ru-RU" w:bidi="he-IL"/>
        </w:rPr>
        <w:t xml:space="preserve"> уточнить, как этот процесс</w:t>
      </w:r>
      <w:r w:rsidR="00A50434" w:rsidRPr="00A50434">
        <w:rPr>
          <w:rFonts w:ascii="Arial" w:eastAsia="Times New Roman" w:hAnsi="Arial" w:cs="Arial"/>
          <w:i/>
          <w:iCs/>
          <w:lang w:val="ru-RU" w:bidi="he-IL"/>
        </w:rPr>
        <w:t xml:space="preserve"> </w:t>
      </w:r>
      <w:r w:rsidR="00A50434" w:rsidRPr="00497FB3">
        <w:rPr>
          <w:rFonts w:ascii="Arial" w:eastAsia="Times New Roman" w:hAnsi="Arial" w:cs="Arial"/>
          <w:i/>
          <w:iCs/>
          <w:lang w:val="ru-RU" w:bidi="he-IL"/>
        </w:rPr>
        <w:t xml:space="preserve">будет </w:t>
      </w:r>
      <w:r w:rsidR="00A50434">
        <w:rPr>
          <w:rFonts w:ascii="Arial" w:eastAsia="Times New Roman" w:hAnsi="Arial" w:cs="Arial"/>
          <w:i/>
          <w:iCs/>
          <w:lang w:val="ru-RU" w:bidi="he-IL"/>
        </w:rPr>
        <w:t>связан</w:t>
      </w:r>
      <w:r w:rsidRPr="00497FB3">
        <w:rPr>
          <w:rFonts w:ascii="Arial" w:eastAsia="Times New Roman" w:hAnsi="Arial" w:cs="Arial"/>
          <w:i/>
          <w:iCs/>
          <w:lang w:val="ru-RU" w:bidi="he-IL"/>
        </w:rPr>
        <w:t xml:space="preserve"> с разработкой трансграничной СЭО по запросу Комитета;</w:t>
      </w:r>
      <w:r w:rsidRPr="00497FB3">
        <w:rPr>
          <w:rFonts w:ascii="Times New Roman" w:eastAsia="Times New Roman" w:hAnsi="Times New Roman" w:cs="Times New Roman"/>
          <w:sz w:val="14"/>
          <w:szCs w:val="14"/>
          <w:lang w:val="ru-RU" w:bidi="he-IL"/>
        </w:rPr>
        <w:t xml:space="preserve"> </w:t>
      </w:r>
    </w:p>
    <w:p w14:paraId="41321A44" w14:textId="50BAF541" w:rsidR="00BA6812" w:rsidRPr="00497FB3" w:rsidRDefault="00082A18" w:rsidP="00BA6812">
      <w:pPr>
        <w:spacing w:after="256" w:line="240" w:lineRule="auto"/>
        <w:rPr>
          <w:rFonts w:ascii="Times New Roman" w:eastAsia="Times New Roman" w:hAnsi="Times New Roman" w:cs="Times New Roman"/>
          <w:sz w:val="24"/>
          <w:szCs w:val="24"/>
          <w:lang w:val="ru-RU" w:bidi="he-IL"/>
        </w:rPr>
      </w:pPr>
      <w:r w:rsidRPr="00497FB3">
        <w:rPr>
          <w:rFonts w:ascii="Arial" w:eastAsia="Times New Roman" w:hAnsi="Arial" w:cs="Arial"/>
          <w:lang w:val="ru-RU" w:bidi="he-IL"/>
        </w:rPr>
        <w:t xml:space="preserve">• </w:t>
      </w:r>
      <w:r w:rsidRPr="00497FB3">
        <w:rPr>
          <w:rFonts w:ascii="Arial" w:eastAsia="Times New Roman" w:hAnsi="Arial" w:cs="Arial"/>
          <w:i/>
          <w:iCs/>
          <w:lang w:val="ru-RU" w:bidi="he-IL"/>
        </w:rPr>
        <w:t>12. признает дальнейший прогресс в запланированном исследовании воздействия проекта гидроэлектростанции Эгийн-Гол (</w:t>
      </w:r>
      <w:r w:rsidRPr="00497FB3">
        <w:rPr>
          <w:rFonts w:ascii="Arial" w:eastAsia="Times New Roman" w:hAnsi="Arial" w:cs="Arial"/>
          <w:i/>
          <w:iCs/>
          <w:lang w:bidi="he-IL"/>
        </w:rPr>
        <w:t>EGHPP</w:t>
      </w:r>
      <w:r w:rsidRPr="00497FB3">
        <w:rPr>
          <w:rFonts w:ascii="Arial" w:eastAsia="Times New Roman" w:hAnsi="Arial" w:cs="Arial"/>
          <w:i/>
          <w:iCs/>
          <w:lang w:val="ru-RU" w:bidi="he-IL"/>
        </w:rPr>
        <w:t xml:space="preserve">) на биоразнообразие объекта и вновь повторяет свою просьбу к государству-участнику Монголии принять во внимание выводы и рекомендации миссии 2015 г., особенно в отношении оценки воздействия на среду обитания исчезающих мигрирующих пресноводных видов комплекса Селенга / озеро Байкал, и представить </w:t>
      </w:r>
      <w:r w:rsidR="0087550A">
        <w:rPr>
          <w:rFonts w:ascii="Arial" w:eastAsia="Times New Roman" w:hAnsi="Arial" w:cs="Arial"/>
          <w:i/>
          <w:iCs/>
          <w:lang w:val="ru-RU" w:bidi="he-IL"/>
        </w:rPr>
        <w:t>указанное</w:t>
      </w:r>
      <w:r w:rsidRPr="00497FB3">
        <w:rPr>
          <w:rFonts w:ascii="Arial" w:eastAsia="Times New Roman" w:hAnsi="Arial" w:cs="Arial"/>
          <w:i/>
          <w:iCs/>
          <w:lang w:val="ru-RU" w:bidi="he-IL"/>
        </w:rPr>
        <w:t xml:space="preserve"> исследование в Центр всемирного наследия на рассмотрение МСОП, как </w:t>
      </w:r>
      <w:r w:rsidR="00BA6812" w:rsidRPr="00497FB3">
        <w:rPr>
          <w:rFonts w:ascii="Arial" w:eastAsia="Times New Roman" w:hAnsi="Arial" w:cs="Arial"/>
          <w:i/>
          <w:iCs/>
          <w:lang w:val="ru-RU" w:bidi="he-IL"/>
        </w:rPr>
        <w:t>только оно будет доступно;</w:t>
      </w:r>
      <w:r w:rsidR="00BA6812" w:rsidRPr="00497FB3">
        <w:rPr>
          <w:rFonts w:ascii="Times New Roman" w:eastAsia="Times New Roman" w:hAnsi="Times New Roman" w:cs="Times New Roman"/>
          <w:sz w:val="14"/>
          <w:szCs w:val="14"/>
          <w:lang w:val="ru-RU" w:bidi="he-IL"/>
        </w:rPr>
        <w:t xml:space="preserve"> </w:t>
      </w:r>
    </w:p>
    <w:p w14:paraId="3A266996" w14:textId="314006CE" w:rsidR="00BA6812" w:rsidRPr="00497FB3" w:rsidRDefault="00BA6812" w:rsidP="00BA6812">
      <w:pPr>
        <w:spacing w:after="256" w:line="240" w:lineRule="auto"/>
        <w:rPr>
          <w:rFonts w:ascii="Times New Roman" w:eastAsia="Times New Roman" w:hAnsi="Times New Roman" w:cs="Times New Roman"/>
          <w:sz w:val="24"/>
          <w:szCs w:val="24"/>
          <w:lang w:val="ru-RU" w:bidi="he-IL"/>
        </w:rPr>
      </w:pPr>
      <w:r w:rsidRPr="00497FB3">
        <w:rPr>
          <w:rFonts w:ascii="Arial" w:eastAsia="Times New Roman" w:hAnsi="Arial" w:cs="Arial"/>
          <w:lang w:val="ru-RU" w:bidi="he-IL"/>
        </w:rPr>
        <w:t xml:space="preserve">• </w:t>
      </w:r>
      <w:r w:rsidRPr="00497FB3">
        <w:rPr>
          <w:rFonts w:ascii="Arial" w:eastAsia="Times New Roman" w:hAnsi="Arial" w:cs="Arial"/>
          <w:i/>
          <w:iCs/>
          <w:lang w:val="ru-RU" w:bidi="he-IL"/>
        </w:rPr>
        <w:t xml:space="preserve">13. Вновь повторяет свою просьбу к государствам-участникам Монголии и Российской Федерации выполнить рекомендации миссии 2015 г., а также запросы, </w:t>
      </w:r>
      <w:r w:rsidRPr="00497FB3">
        <w:rPr>
          <w:rFonts w:ascii="Arial" w:eastAsia="Times New Roman" w:hAnsi="Arial" w:cs="Arial"/>
          <w:b/>
          <w:bCs/>
          <w:i/>
          <w:iCs/>
          <w:lang w:val="ru-RU" w:bidi="he-IL"/>
        </w:rPr>
        <w:t xml:space="preserve">содержащиеся в Решениях 39 </w:t>
      </w:r>
      <w:r w:rsidRPr="00497FB3">
        <w:rPr>
          <w:rFonts w:ascii="Arial" w:eastAsia="Times New Roman" w:hAnsi="Arial" w:cs="Arial"/>
          <w:b/>
          <w:bCs/>
          <w:i/>
          <w:iCs/>
          <w:lang w:bidi="he-IL"/>
        </w:rPr>
        <w:t>COM</w:t>
      </w:r>
      <w:r w:rsidRPr="00497FB3">
        <w:rPr>
          <w:rFonts w:ascii="Arial" w:eastAsia="Times New Roman" w:hAnsi="Arial" w:cs="Arial"/>
          <w:b/>
          <w:bCs/>
          <w:i/>
          <w:iCs/>
          <w:lang w:val="ru-RU" w:bidi="he-IL"/>
        </w:rPr>
        <w:t xml:space="preserve"> 7</w:t>
      </w:r>
      <w:r w:rsidRPr="00497FB3">
        <w:rPr>
          <w:rFonts w:ascii="Arial" w:eastAsia="Times New Roman" w:hAnsi="Arial" w:cs="Arial"/>
          <w:b/>
          <w:bCs/>
          <w:i/>
          <w:iCs/>
          <w:lang w:bidi="he-IL"/>
        </w:rPr>
        <w:t>B</w:t>
      </w:r>
      <w:r w:rsidRPr="00497FB3">
        <w:rPr>
          <w:rFonts w:ascii="Arial" w:eastAsia="Times New Roman" w:hAnsi="Arial" w:cs="Arial"/>
          <w:b/>
          <w:bCs/>
          <w:i/>
          <w:iCs/>
          <w:lang w:val="ru-RU" w:bidi="he-IL"/>
        </w:rPr>
        <w:t xml:space="preserve">.22, 40 </w:t>
      </w:r>
      <w:r w:rsidRPr="00497FB3">
        <w:rPr>
          <w:rFonts w:ascii="Arial" w:eastAsia="Times New Roman" w:hAnsi="Arial" w:cs="Arial"/>
          <w:b/>
          <w:bCs/>
          <w:i/>
          <w:iCs/>
          <w:lang w:bidi="he-IL"/>
        </w:rPr>
        <w:t>COM</w:t>
      </w:r>
      <w:r w:rsidRPr="00497FB3">
        <w:rPr>
          <w:rFonts w:ascii="Arial" w:eastAsia="Times New Roman" w:hAnsi="Arial" w:cs="Arial"/>
          <w:b/>
          <w:bCs/>
          <w:i/>
          <w:iCs/>
          <w:lang w:val="ru-RU" w:bidi="he-IL"/>
        </w:rPr>
        <w:t xml:space="preserve"> 7</w:t>
      </w:r>
      <w:r w:rsidRPr="00497FB3">
        <w:rPr>
          <w:rFonts w:ascii="Arial" w:eastAsia="Times New Roman" w:hAnsi="Arial" w:cs="Arial"/>
          <w:b/>
          <w:bCs/>
          <w:i/>
          <w:iCs/>
          <w:lang w:bidi="he-IL"/>
        </w:rPr>
        <w:t>B</w:t>
      </w:r>
      <w:r w:rsidRPr="00497FB3">
        <w:rPr>
          <w:rFonts w:ascii="Arial" w:eastAsia="Times New Roman" w:hAnsi="Arial" w:cs="Arial"/>
          <w:b/>
          <w:bCs/>
          <w:i/>
          <w:iCs/>
          <w:lang w:val="ru-RU" w:bidi="he-IL"/>
        </w:rPr>
        <w:t xml:space="preserve">.97, 41 </w:t>
      </w:r>
      <w:r w:rsidRPr="00497FB3">
        <w:rPr>
          <w:rFonts w:ascii="Arial" w:eastAsia="Times New Roman" w:hAnsi="Arial" w:cs="Arial"/>
          <w:b/>
          <w:bCs/>
          <w:i/>
          <w:iCs/>
          <w:lang w:bidi="he-IL"/>
        </w:rPr>
        <w:t>COM</w:t>
      </w:r>
      <w:r w:rsidRPr="00497FB3">
        <w:rPr>
          <w:rFonts w:ascii="Arial" w:eastAsia="Times New Roman" w:hAnsi="Arial" w:cs="Arial"/>
          <w:b/>
          <w:bCs/>
          <w:i/>
          <w:iCs/>
          <w:lang w:val="ru-RU" w:bidi="he-IL"/>
        </w:rPr>
        <w:t xml:space="preserve"> 7</w:t>
      </w:r>
      <w:r w:rsidRPr="00497FB3">
        <w:rPr>
          <w:rFonts w:ascii="Arial" w:eastAsia="Times New Roman" w:hAnsi="Arial" w:cs="Arial"/>
          <w:b/>
          <w:bCs/>
          <w:i/>
          <w:iCs/>
          <w:lang w:bidi="he-IL"/>
        </w:rPr>
        <w:t>B</w:t>
      </w:r>
      <w:r w:rsidRPr="00497FB3">
        <w:rPr>
          <w:rFonts w:ascii="Arial" w:eastAsia="Times New Roman" w:hAnsi="Arial" w:cs="Arial"/>
          <w:b/>
          <w:bCs/>
          <w:i/>
          <w:iCs/>
          <w:lang w:val="ru-RU" w:bidi="he-IL"/>
        </w:rPr>
        <w:t xml:space="preserve">.6 </w:t>
      </w:r>
      <w:r w:rsidRPr="00497FB3">
        <w:rPr>
          <w:rFonts w:ascii="Arial" w:eastAsia="Times New Roman" w:hAnsi="Arial" w:cs="Arial"/>
          <w:i/>
          <w:iCs/>
          <w:lang w:val="ru-RU" w:bidi="he-IL"/>
        </w:rPr>
        <w:t xml:space="preserve">и </w:t>
      </w:r>
      <w:r w:rsidRPr="00497FB3">
        <w:rPr>
          <w:rFonts w:ascii="Arial" w:eastAsia="Times New Roman" w:hAnsi="Arial" w:cs="Arial"/>
          <w:b/>
          <w:bCs/>
          <w:i/>
          <w:iCs/>
          <w:lang w:val="ru-RU" w:bidi="he-IL"/>
        </w:rPr>
        <w:t xml:space="preserve">42 </w:t>
      </w:r>
      <w:r w:rsidRPr="00497FB3">
        <w:rPr>
          <w:rFonts w:ascii="Arial" w:eastAsia="Times New Roman" w:hAnsi="Arial" w:cs="Arial"/>
          <w:b/>
          <w:bCs/>
          <w:i/>
          <w:iCs/>
          <w:lang w:bidi="he-IL"/>
        </w:rPr>
        <w:t>COM</w:t>
      </w:r>
      <w:r w:rsidRPr="00497FB3">
        <w:rPr>
          <w:rFonts w:ascii="Arial" w:eastAsia="Times New Roman" w:hAnsi="Arial" w:cs="Arial"/>
          <w:b/>
          <w:bCs/>
          <w:i/>
          <w:iCs/>
          <w:lang w:val="ru-RU" w:bidi="he-IL"/>
        </w:rPr>
        <w:t xml:space="preserve"> 7</w:t>
      </w:r>
      <w:r w:rsidRPr="00497FB3">
        <w:rPr>
          <w:rFonts w:ascii="Arial" w:eastAsia="Times New Roman" w:hAnsi="Arial" w:cs="Arial"/>
          <w:b/>
          <w:bCs/>
          <w:i/>
          <w:iCs/>
          <w:lang w:bidi="he-IL"/>
        </w:rPr>
        <w:t>B</w:t>
      </w:r>
      <w:r w:rsidRPr="00497FB3">
        <w:rPr>
          <w:rFonts w:ascii="Arial" w:eastAsia="Times New Roman" w:hAnsi="Arial" w:cs="Arial"/>
          <w:b/>
          <w:bCs/>
          <w:i/>
          <w:iCs/>
          <w:lang w:val="ru-RU" w:bidi="he-IL"/>
        </w:rPr>
        <w:t xml:space="preserve">.76 </w:t>
      </w:r>
      <w:r w:rsidRPr="00497FB3">
        <w:rPr>
          <w:rFonts w:ascii="Arial" w:eastAsia="Times New Roman" w:hAnsi="Arial" w:cs="Arial"/>
          <w:i/>
          <w:iCs/>
          <w:lang w:val="ru-RU" w:bidi="he-IL"/>
        </w:rPr>
        <w:t xml:space="preserve">, и совместно разработать трансграничную </w:t>
      </w:r>
      <w:r w:rsidR="00A50434">
        <w:rPr>
          <w:rFonts w:ascii="Arial" w:eastAsia="Times New Roman" w:hAnsi="Arial" w:cs="Arial"/>
          <w:i/>
          <w:iCs/>
          <w:lang w:val="ru-RU" w:bidi="he-IL"/>
        </w:rPr>
        <w:t>стратегическую экологическую оценку (</w:t>
      </w:r>
      <w:r w:rsidRPr="00497FB3">
        <w:rPr>
          <w:rFonts w:ascii="Arial" w:eastAsia="Times New Roman" w:hAnsi="Arial" w:cs="Arial"/>
          <w:i/>
          <w:iCs/>
          <w:lang w:val="ru-RU" w:bidi="he-IL"/>
        </w:rPr>
        <w:t>СЭО</w:t>
      </w:r>
      <w:r w:rsidR="00A50434">
        <w:rPr>
          <w:rFonts w:ascii="Arial" w:eastAsia="Times New Roman" w:hAnsi="Arial" w:cs="Arial"/>
          <w:i/>
          <w:iCs/>
          <w:lang w:val="ru-RU" w:bidi="he-IL"/>
        </w:rPr>
        <w:t>)</w:t>
      </w:r>
      <w:r w:rsidRPr="00497FB3">
        <w:rPr>
          <w:rFonts w:ascii="Arial" w:eastAsia="Times New Roman" w:hAnsi="Arial" w:cs="Arial"/>
          <w:i/>
          <w:iCs/>
          <w:lang w:val="ru-RU" w:bidi="he-IL"/>
        </w:rPr>
        <w:t xml:space="preserve"> для любых существующих и планируемых проектов гидроэнергетики и управления водными ресурсами, гарантируя, что ее результаты будут определять разработку ОВОС любых конкретных отдельных проектов, включая планируемые проекты Шуренской гидроэнергетики и реки Орхон;</w:t>
      </w:r>
      <w:r w:rsidRPr="00497FB3">
        <w:rPr>
          <w:rFonts w:ascii="Times New Roman" w:eastAsia="Times New Roman" w:hAnsi="Times New Roman" w:cs="Times New Roman"/>
          <w:sz w:val="14"/>
          <w:szCs w:val="14"/>
          <w:lang w:val="ru-RU" w:bidi="he-IL"/>
        </w:rPr>
        <w:t xml:space="preserve"> </w:t>
      </w:r>
    </w:p>
    <w:p w14:paraId="6EAD72E3" w14:textId="3772A9EA" w:rsidR="00BA6812" w:rsidRPr="00497FB3" w:rsidRDefault="00BA6812" w:rsidP="00F00024">
      <w:pPr>
        <w:spacing w:after="256" w:line="240" w:lineRule="auto"/>
        <w:rPr>
          <w:rFonts w:ascii="Times New Roman" w:eastAsia="Times New Roman" w:hAnsi="Times New Roman" w:cs="Times New Roman"/>
          <w:sz w:val="24"/>
          <w:szCs w:val="24"/>
          <w:lang w:val="ru-RU" w:bidi="he-IL"/>
        </w:rPr>
      </w:pPr>
      <w:r w:rsidRPr="00497FB3">
        <w:rPr>
          <w:rFonts w:ascii="Arial" w:eastAsia="Times New Roman" w:hAnsi="Arial" w:cs="Arial"/>
          <w:lang w:val="ru-RU" w:bidi="he-IL"/>
        </w:rPr>
        <w:t xml:space="preserve">• </w:t>
      </w:r>
      <w:r w:rsidRPr="00497FB3">
        <w:rPr>
          <w:rFonts w:ascii="Arial" w:eastAsia="Times New Roman" w:hAnsi="Arial" w:cs="Arial"/>
          <w:i/>
          <w:iCs/>
          <w:lang w:val="ru-RU" w:bidi="he-IL"/>
        </w:rPr>
        <w:t xml:space="preserve">14. </w:t>
      </w:r>
      <w:r w:rsidR="00082A18" w:rsidRPr="00497FB3">
        <w:rPr>
          <w:rFonts w:ascii="Arial" w:eastAsia="Times New Roman" w:hAnsi="Arial" w:cs="Arial"/>
          <w:i/>
          <w:iCs/>
          <w:lang w:val="ru-RU" w:bidi="he-IL"/>
        </w:rPr>
        <w:t>Кроме того, просит государство-участник</w:t>
      </w:r>
      <w:r w:rsidR="00E74054">
        <w:rPr>
          <w:rFonts w:ascii="Arial" w:eastAsia="Times New Roman" w:hAnsi="Arial" w:cs="Arial"/>
          <w:i/>
          <w:iCs/>
          <w:lang w:val="ru-RU" w:bidi="he-IL"/>
        </w:rPr>
        <w:t>а</w:t>
      </w:r>
      <w:r w:rsidR="00082A18">
        <w:rPr>
          <w:rFonts w:ascii="Arial" w:eastAsia="Times New Roman" w:hAnsi="Arial" w:cs="Arial"/>
          <w:i/>
          <w:iCs/>
          <w:lang w:val="ru-RU" w:bidi="he-IL"/>
        </w:rPr>
        <w:t xml:space="preserve"> -</w:t>
      </w:r>
      <w:r w:rsidR="00082A18" w:rsidRPr="00497FB3">
        <w:rPr>
          <w:rFonts w:ascii="Arial" w:eastAsia="Times New Roman" w:hAnsi="Arial" w:cs="Arial"/>
          <w:i/>
          <w:iCs/>
          <w:lang w:val="ru-RU" w:bidi="he-IL"/>
        </w:rPr>
        <w:t xml:space="preserve"> Российск</w:t>
      </w:r>
      <w:r w:rsidR="00082A18">
        <w:rPr>
          <w:rFonts w:ascii="Arial" w:eastAsia="Times New Roman" w:hAnsi="Arial" w:cs="Arial"/>
          <w:i/>
          <w:iCs/>
          <w:lang w:val="ru-RU" w:bidi="he-IL"/>
        </w:rPr>
        <w:t>ую Федерацию -</w:t>
      </w:r>
      <w:r w:rsidR="00082A18" w:rsidRPr="00497FB3">
        <w:rPr>
          <w:rFonts w:ascii="Arial" w:eastAsia="Times New Roman" w:hAnsi="Arial" w:cs="Arial"/>
          <w:i/>
          <w:iCs/>
          <w:lang w:val="ru-RU" w:bidi="he-IL"/>
        </w:rPr>
        <w:t xml:space="preserve"> пригласить на объект совместную миссию по реактивному мониторингу Центра всемирного наследия / </w:t>
      </w:r>
      <w:r w:rsidR="00082A18" w:rsidRPr="00497FB3">
        <w:rPr>
          <w:rFonts w:ascii="Arial" w:eastAsia="Times New Roman" w:hAnsi="Arial" w:cs="Arial"/>
          <w:i/>
          <w:iCs/>
          <w:lang w:val="ru-RU" w:bidi="he-IL"/>
        </w:rPr>
        <w:lastRenderedPageBreak/>
        <w:t>МСОП для изучения угрозы, создаваемой для него различными законодательными изменениями, существующими и предлагаемыми изменениями в ОЭЗ и планы ре</w:t>
      </w:r>
      <w:r w:rsidR="00082A18">
        <w:rPr>
          <w:rFonts w:ascii="Arial" w:eastAsia="Times New Roman" w:hAnsi="Arial" w:cs="Arial"/>
          <w:i/>
          <w:iCs/>
          <w:lang w:val="ru-RU" w:bidi="he-IL"/>
        </w:rPr>
        <w:t>культивации площадки</w:t>
      </w:r>
      <w:r w:rsidR="00082A18" w:rsidRPr="00497FB3">
        <w:rPr>
          <w:rFonts w:ascii="Arial" w:eastAsia="Times New Roman" w:hAnsi="Arial" w:cs="Arial"/>
          <w:i/>
          <w:iCs/>
          <w:lang w:val="ru-RU" w:bidi="he-IL"/>
        </w:rPr>
        <w:t xml:space="preserve"> бывшего БЦБК, </w:t>
      </w:r>
      <w:r w:rsidR="00082A18">
        <w:rPr>
          <w:rFonts w:ascii="Arial" w:eastAsia="Times New Roman" w:hAnsi="Arial" w:cs="Arial"/>
          <w:i/>
          <w:iCs/>
          <w:lang w:val="ru-RU" w:bidi="he-IL"/>
        </w:rPr>
        <w:t>и при это</w:t>
      </w:r>
      <w:r w:rsidR="0087550A">
        <w:rPr>
          <w:rFonts w:ascii="Arial" w:eastAsia="Times New Roman" w:hAnsi="Arial" w:cs="Arial"/>
          <w:i/>
          <w:iCs/>
          <w:lang w:val="ru-RU" w:bidi="he-IL"/>
        </w:rPr>
        <w:t>м</w:t>
      </w:r>
      <w:r w:rsidR="00082A18">
        <w:rPr>
          <w:rFonts w:ascii="Arial" w:eastAsia="Times New Roman" w:hAnsi="Arial" w:cs="Arial"/>
          <w:i/>
          <w:iCs/>
          <w:lang w:val="ru-RU" w:bidi="he-IL"/>
        </w:rPr>
        <w:t xml:space="preserve"> </w:t>
      </w:r>
      <w:r w:rsidR="00082A18" w:rsidRPr="00497FB3">
        <w:rPr>
          <w:rFonts w:ascii="Arial" w:eastAsia="Times New Roman" w:hAnsi="Arial" w:cs="Arial"/>
          <w:i/>
          <w:iCs/>
          <w:lang w:val="ru-RU" w:bidi="he-IL"/>
        </w:rPr>
        <w:t>обеспечи</w:t>
      </w:r>
      <w:r w:rsidR="00082A18">
        <w:rPr>
          <w:rFonts w:ascii="Arial" w:eastAsia="Times New Roman" w:hAnsi="Arial" w:cs="Arial"/>
          <w:i/>
          <w:iCs/>
          <w:lang w:val="ru-RU" w:bidi="he-IL"/>
        </w:rPr>
        <w:t>ть</w:t>
      </w:r>
      <w:r w:rsidR="00082A18" w:rsidRPr="00497FB3">
        <w:rPr>
          <w:rFonts w:ascii="Arial" w:eastAsia="Times New Roman" w:hAnsi="Arial" w:cs="Arial"/>
          <w:i/>
          <w:iCs/>
          <w:lang w:val="ru-RU" w:bidi="he-IL"/>
        </w:rPr>
        <w:t xml:space="preserve">, учитывая сложность вопросов, </w:t>
      </w:r>
      <w:r w:rsidR="00082A18">
        <w:rPr>
          <w:rFonts w:ascii="Arial" w:eastAsia="Times New Roman" w:hAnsi="Arial" w:cs="Arial"/>
          <w:i/>
          <w:iCs/>
          <w:lang w:val="ru-RU" w:bidi="he-IL"/>
        </w:rPr>
        <w:t xml:space="preserve">чтобы </w:t>
      </w:r>
      <w:r w:rsidR="00082A18" w:rsidRPr="00497FB3">
        <w:rPr>
          <w:rFonts w:ascii="Arial" w:eastAsia="Times New Roman" w:hAnsi="Arial" w:cs="Arial"/>
          <w:i/>
          <w:iCs/>
          <w:lang w:val="ru-RU" w:bidi="he-IL"/>
        </w:rPr>
        <w:t xml:space="preserve">члены миссии </w:t>
      </w:r>
      <w:r w:rsidR="00082A18">
        <w:rPr>
          <w:rFonts w:ascii="Arial" w:eastAsia="Times New Roman" w:hAnsi="Arial" w:cs="Arial"/>
          <w:i/>
          <w:iCs/>
          <w:lang w:val="ru-RU" w:bidi="he-IL"/>
        </w:rPr>
        <w:t xml:space="preserve">имели </w:t>
      </w:r>
      <w:r w:rsidR="00082A18" w:rsidRPr="00497FB3">
        <w:rPr>
          <w:rFonts w:ascii="Arial" w:eastAsia="Times New Roman" w:hAnsi="Arial" w:cs="Arial"/>
          <w:i/>
          <w:iCs/>
          <w:lang w:val="ru-RU" w:bidi="he-IL"/>
        </w:rPr>
        <w:t xml:space="preserve">возможность встречаться со всеми соответствующими национальными и региональными властями и </w:t>
      </w:r>
      <w:r w:rsidRPr="00497FB3">
        <w:rPr>
          <w:rFonts w:ascii="Arial" w:eastAsia="Times New Roman" w:hAnsi="Arial" w:cs="Arial"/>
          <w:i/>
          <w:iCs/>
          <w:lang w:val="ru-RU" w:bidi="he-IL"/>
        </w:rPr>
        <w:t>име</w:t>
      </w:r>
      <w:r w:rsidR="00F00024">
        <w:rPr>
          <w:rFonts w:ascii="Arial" w:eastAsia="Times New Roman" w:hAnsi="Arial" w:cs="Arial"/>
          <w:i/>
          <w:iCs/>
          <w:lang w:val="ru-RU" w:bidi="he-IL"/>
        </w:rPr>
        <w:t>ли</w:t>
      </w:r>
      <w:r w:rsidRPr="00497FB3">
        <w:rPr>
          <w:rFonts w:ascii="Arial" w:eastAsia="Times New Roman" w:hAnsi="Arial" w:cs="Arial"/>
          <w:i/>
          <w:iCs/>
          <w:lang w:val="ru-RU" w:bidi="he-IL"/>
        </w:rPr>
        <w:t xml:space="preserve"> доступ ко всем соответствующим законодательным документам, включая вышеупомянутый всеобъемлющий обзор последних законодательных изменений, которы</w:t>
      </w:r>
      <w:r w:rsidR="00F00024">
        <w:rPr>
          <w:rFonts w:ascii="Arial" w:eastAsia="Times New Roman" w:hAnsi="Arial" w:cs="Arial"/>
          <w:i/>
          <w:iCs/>
          <w:lang w:val="ru-RU" w:bidi="he-IL"/>
        </w:rPr>
        <w:t>й</w:t>
      </w:r>
      <w:r w:rsidRPr="00497FB3">
        <w:rPr>
          <w:rFonts w:ascii="Arial" w:eastAsia="Times New Roman" w:hAnsi="Arial" w:cs="Arial"/>
          <w:i/>
          <w:iCs/>
          <w:lang w:val="ru-RU" w:bidi="he-IL"/>
        </w:rPr>
        <w:t xml:space="preserve"> долж</w:t>
      </w:r>
      <w:r w:rsidR="00F00024">
        <w:rPr>
          <w:rFonts w:ascii="Arial" w:eastAsia="Times New Roman" w:hAnsi="Arial" w:cs="Arial"/>
          <w:i/>
          <w:iCs/>
          <w:lang w:val="ru-RU" w:bidi="he-IL"/>
        </w:rPr>
        <w:t>ен быть составлен</w:t>
      </w:r>
      <w:r w:rsidRPr="00497FB3">
        <w:rPr>
          <w:rFonts w:ascii="Arial" w:eastAsia="Times New Roman" w:hAnsi="Arial" w:cs="Arial"/>
          <w:i/>
          <w:iCs/>
          <w:lang w:val="ru-RU" w:bidi="he-IL"/>
        </w:rPr>
        <w:t xml:space="preserve"> до миссии;</w:t>
      </w:r>
      <w:r w:rsidRPr="00497FB3">
        <w:rPr>
          <w:rFonts w:ascii="Times New Roman" w:eastAsia="Times New Roman" w:hAnsi="Times New Roman" w:cs="Times New Roman"/>
          <w:sz w:val="14"/>
          <w:szCs w:val="14"/>
          <w:lang w:val="ru-RU" w:bidi="he-IL"/>
        </w:rPr>
        <w:t xml:space="preserve"> </w:t>
      </w:r>
    </w:p>
    <w:p w14:paraId="0F1D4EAD" w14:textId="30EFDD7C" w:rsidR="00BA6812" w:rsidRPr="00497FB3" w:rsidRDefault="00BA6812" w:rsidP="00F00024">
      <w:pPr>
        <w:spacing w:after="256" w:line="240" w:lineRule="auto"/>
        <w:rPr>
          <w:rFonts w:ascii="Times New Roman" w:eastAsia="Times New Roman" w:hAnsi="Times New Roman" w:cs="Times New Roman"/>
          <w:sz w:val="24"/>
          <w:szCs w:val="24"/>
          <w:lang w:val="ru-RU" w:bidi="he-IL"/>
        </w:rPr>
      </w:pPr>
      <w:r w:rsidRPr="00497FB3">
        <w:rPr>
          <w:rFonts w:ascii="Arial" w:eastAsia="Times New Roman" w:hAnsi="Arial" w:cs="Arial"/>
          <w:lang w:val="ru-RU" w:bidi="he-IL"/>
        </w:rPr>
        <w:t xml:space="preserve">• </w:t>
      </w:r>
      <w:r w:rsidRPr="00497FB3">
        <w:rPr>
          <w:rFonts w:ascii="Arial" w:eastAsia="Times New Roman" w:hAnsi="Arial" w:cs="Arial"/>
          <w:i/>
          <w:iCs/>
          <w:lang w:val="ru-RU" w:bidi="he-IL"/>
        </w:rPr>
        <w:t xml:space="preserve">15. </w:t>
      </w:r>
      <w:r w:rsidR="00082A18" w:rsidRPr="00497FB3">
        <w:rPr>
          <w:rFonts w:ascii="Arial" w:eastAsia="Times New Roman" w:hAnsi="Arial" w:cs="Arial"/>
          <w:i/>
          <w:iCs/>
          <w:lang w:val="ru-RU" w:bidi="he-IL"/>
        </w:rPr>
        <w:t>Кроме того, просит государства-участник</w:t>
      </w:r>
      <w:r w:rsidR="0087550A">
        <w:rPr>
          <w:rFonts w:ascii="Arial" w:eastAsia="Times New Roman" w:hAnsi="Arial" w:cs="Arial"/>
          <w:i/>
          <w:iCs/>
          <w:lang w:val="ru-RU" w:bidi="he-IL"/>
        </w:rPr>
        <w:t>ов</w:t>
      </w:r>
      <w:r w:rsidR="00082A18">
        <w:rPr>
          <w:rFonts w:ascii="Arial" w:eastAsia="Times New Roman" w:hAnsi="Arial" w:cs="Arial"/>
          <w:i/>
          <w:iCs/>
          <w:lang w:val="ru-RU" w:bidi="he-IL"/>
        </w:rPr>
        <w:t xml:space="preserve"> -</w:t>
      </w:r>
      <w:r w:rsidR="00082A18" w:rsidRPr="00497FB3">
        <w:rPr>
          <w:rFonts w:ascii="Arial" w:eastAsia="Times New Roman" w:hAnsi="Arial" w:cs="Arial"/>
          <w:i/>
          <w:iCs/>
          <w:lang w:val="ru-RU" w:bidi="he-IL"/>
        </w:rPr>
        <w:t xml:space="preserve"> Российск</w:t>
      </w:r>
      <w:r w:rsidR="00082A18">
        <w:rPr>
          <w:rFonts w:ascii="Arial" w:eastAsia="Times New Roman" w:hAnsi="Arial" w:cs="Arial"/>
          <w:i/>
          <w:iCs/>
          <w:lang w:val="ru-RU" w:bidi="he-IL"/>
        </w:rPr>
        <w:t>ую</w:t>
      </w:r>
      <w:r w:rsidR="00082A18" w:rsidRPr="00497FB3">
        <w:rPr>
          <w:rFonts w:ascii="Arial" w:eastAsia="Times New Roman" w:hAnsi="Arial" w:cs="Arial"/>
          <w:i/>
          <w:iCs/>
          <w:lang w:val="ru-RU" w:bidi="he-IL"/>
        </w:rPr>
        <w:t xml:space="preserve"> Федераци</w:t>
      </w:r>
      <w:r w:rsidR="00082A18">
        <w:rPr>
          <w:rFonts w:ascii="Arial" w:eastAsia="Times New Roman" w:hAnsi="Arial" w:cs="Arial"/>
          <w:i/>
          <w:iCs/>
          <w:lang w:val="ru-RU" w:bidi="he-IL"/>
        </w:rPr>
        <w:t>ю</w:t>
      </w:r>
      <w:r w:rsidR="00082A18" w:rsidRPr="00497FB3">
        <w:rPr>
          <w:rFonts w:ascii="Arial" w:eastAsia="Times New Roman" w:hAnsi="Arial" w:cs="Arial"/>
          <w:i/>
          <w:iCs/>
          <w:lang w:val="ru-RU" w:bidi="he-IL"/>
        </w:rPr>
        <w:t xml:space="preserve"> и Монголи</w:t>
      </w:r>
      <w:r w:rsidR="00082A18">
        <w:rPr>
          <w:rFonts w:ascii="Arial" w:eastAsia="Times New Roman" w:hAnsi="Arial" w:cs="Arial"/>
          <w:i/>
          <w:iCs/>
          <w:lang w:val="ru-RU" w:bidi="he-IL"/>
        </w:rPr>
        <w:t>ю -</w:t>
      </w:r>
      <w:r w:rsidR="00082A18" w:rsidRPr="00497FB3">
        <w:rPr>
          <w:rFonts w:ascii="Arial" w:eastAsia="Times New Roman" w:hAnsi="Arial" w:cs="Arial"/>
          <w:i/>
          <w:iCs/>
          <w:lang w:val="ru-RU" w:bidi="he-IL"/>
        </w:rPr>
        <w:t xml:space="preserve"> </w:t>
      </w:r>
      <w:r w:rsidR="00082A18">
        <w:rPr>
          <w:rFonts w:ascii="Arial" w:eastAsia="Times New Roman" w:hAnsi="Arial" w:cs="Arial"/>
          <w:i/>
          <w:iCs/>
          <w:lang w:val="ru-RU" w:bidi="he-IL"/>
        </w:rPr>
        <w:t>выбрать сообразный механизм и организовать встречу</w:t>
      </w:r>
      <w:r w:rsidR="00082A18" w:rsidRPr="00497FB3">
        <w:rPr>
          <w:rFonts w:ascii="Arial" w:eastAsia="Times New Roman" w:hAnsi="Arial" w:cs="Arial"/>
          <w:i/>
          <w:iCs/>
          <w:lang w:val="ru-RU" w:bidi="he-IL"/>
        </w:rPr>
        <w:t xml:space="preserve"> с группой миссии реактивного мониторинга, чтобы позволить миссии оценить весь спектр вопросов, потенциально влияющих на гидрологические и</w:t>
      </w:r>
      <w:r w:rsidR="00082A18">
        <w:rPr>
          <w:rFonts w:ascii="Arial" w:eastAsia="Times New Roman" w:hAnsi="Arial" w:cs="Arial"/>
          <w:i/>
          <w:iCs/>
          <w:lang w:val="ru-RU" w:bidi="he-IL"/>
        </w:rPr>
        <w:t xml:space="preserve"> экологические условия объекта</w:t>
      </w:r>
      <w:r w:rsidR="00082A18" w:rsidRPr="00497FB3">
        <w:rPr>
          <w:rFonts w:ascii="Arial" w:eastAsia="Times New Roman" w:hAnsi="Arial" w:cs="Arial"/>
          <w:i/>
          <w:iCs/>
          <w:lang w:val="ru-RU" w:bidi="he-IL"/>
        </w:rPr>
        <w:t>;</w:t>
      </w:r>
      <w:r w:rsidR="00082A18" w:rsidRPr="00497FB3">
        <w:rPr>
          <w:rFonts w:ascii="Times New Roman" w:eastAsia="Times New Roman" w:hAnsi="Times New Roman" w:cs="Times New Roman"/>
          <w:sz w:val="14"/>
          <w:szCs w:val="14"/>
          <w:lang w:val="ru-RU" w:bidi="he-IL"/>
        </w:rPr>
        <w:t xml:space="preserve"> </w:t>
      </w:r>
    </w:p>
    <w:p w14:paraId="725FFF03" w14:textId="77777777" w:rsidR="00BA6812" w:rsidRDefault="00BA6812" w:rsidP="00BA6812">
      <w:pPr>
        <w:spacing w:after="0" w:line="240" w:lineRule="auto"/>
        <w:ind w:hanging="2"/>
        <w:rPr>
          <w:rFonts w:ascii="Arial" w:eastAsia="Times New Roman" w:hAnsi="Arial" w:cs="Arial"/>
          <w:sz w:val="24"/>
          <w:szCs w:val="24"/>
          <w:lang w:val="ru-RU" w:bidi="he-IL"/>
        </w:rPr>
      </w:pPr>
      <w:r w:rsidRPr="00497FB3">
        <w:rPr>
          <w:rFonts w:ascii="Arial" w:eastAsia="Times New Roman" w:hAnsi="Arial" w:cs="Arial"/>
          <w:sz w:val="24"/>
          <w:szCs w:val="24"/>
          <w:lang w:val="ru-RU" w:bidi="he-IL"/>
        </w:rPr>
        <w:t xml:space="preserve">• </w:t>
      </w:r>
      <w:r w:rsidRPr="00497FB3">
        <w:rPr>
          <w:rFonts w:ascii="Arial" w:eastAsia="Times New Roman" w:hAnsi="Arial" w:cs="Arial"/>
          <w:i/>
          <w:iCs/>
          <w:lang w:val="ru-RU" w:bidi="he-IL"/>
        </w:rPr>
        <w:t xml:space="preserve">16. </w:t>
      </w:r>
      <w:r w:rsidR="00082A18" w:rsidRPr="00497FB3">
        <w:rPr>
          <w:rFonts w:ascii="Arial" w:eastAsia="Times New Roman" w:hAnsi="Arial" w:cs="Arial"/>
          <w:i/>
          <w:iCs/>
          <w:lang w:val="ru-RU" w:bidi="he-IL"/>
        </w:rPr>
        <w:t xml:space="preserve">Наконец, просит государство-участник представить Центру всемирного наследия до </w:t>
      </w:r>
      <w:r w:rsidR="00082A18" w:rsidRPr="00497FB3">
        <w:rPr>
          <w:rFonts w:ascii="Arial" w:eastAsia="Times New Roman" w:hAnsi="Arial" w:cs="Arial"/>
          <w:b/>
          <w:bCs/>
          <w:i/>
          <w:iCs/>
          <w:lang w:val="ru-RU" w:bidi="he-IL"/>
        </w:rPr>
        <w:t xml:space="preserve">1 февраля 2022 </w:t>
      </w:r>
      <w:r w:rsidR="00082A18" w:rsidRPr="00497FB3">
        <w:rPr>
          <w:rFonts w:ascii="Arial" w:eastAsia="Times New Roman" w:hAnsi="Arial" w:cs="Arial"/>
          <w:i/>
          <w:iCs/>
          <w:lang w:val="ru-RU" w:bidi="he-IL"/>
        </w:rPr>
        <w:t xml:space="preserve">г. обновленный отчет о состоянии сохранности объекта и выполнении вышеуказанного для рассмотрения Комитетом всемирного наследия на его 45-й сессии в 2022 году с целью рассмотрения </w:t>
      </w:r>
      <w:r w:rsidR="00082A18" w:rsidRPr="00497FB3">
        <w:rPr>
          <w:rFonts w:ascii="Arial" w:eastAsia="Times New Roman" w:hAnsi="Arial" w:cs="Arial"/>
          <w:sz w:val="24"/>
          <w:szCs w:val="24"/>
          <w:lang w:val="ru-RU" w:bidi="he-IL"/>
        </w:rPr>
        <w:t xml:space="preserve">возможности внесения объекта в Список всемирного наследия, находящегося под угрозой, </w:t>
      </w:r>
      <w:r w:rsidR="00082A18" w:rsidRPr="00497FB3">
        <w:rPr>
          <w:rFonts w:ascii="Arial" w:eastAsia="Times New Roman" w:hAnsi="Arial" w:cs="Arial"/>
          <w:i/>
          <w:iCs/>
          <w:lang w:val="ru-RU" w:bidi="he-IL"/>
        </w:rPr>
        <w:t xml:space="preserve">при отсутствии существенного </w:t>
      </w:r>
      <w:r w:rsidR="00082A18" w:rsidRPr="00497FB3">
        <w:rPr>
          <w:rFonts w:ascii="Arial" w:eastAsia="Times New Roman" w:hAnsi="Arial" w:cs="Arial"/>
          <w:sz w:val="24"/>
          <w:szCs w:val="24"/>
          <w:lang w:val="ru-RU" w:bidi="he-IL"/>
        </w:rPr>
        <w:t>пр</w:t>
      </w:r>
      <w:r w:rsidR="00082A18">
        <w:rPr>
          <w:rFonts w:ascii="Arial" w:eastAsia="Times New Roman" w:hAnsi="Arial" w:cs="Arial"/>
          <w:sz w:val="24"/>
          <w:szCs w:val="24"/>
          <w:lang w:val="ru-RU" w:bidi="he-IL"/>
        </w:rPr>
        <w:t>огресса в решении вышеуказанных вопросов</w:t>
      </w:r>
      <w:r w:rsidR="00082A18" w:rsidRPr="00497FB3">
        <w:rPr>
          <w:rFonts w:ascii="Arial" w:eastAsia="Times New Roman" w:hAnsi="Arial" w:cs="Arial"/>
          <w:sz w:val="24"/>
          <w:szCs w:val="24"/>
          <w:lang w:val="ru-RU" w:bidi="he-IL"/>
        </w:rPr>
        <w:t>.</w:t>
      </w:r>
    </w:p>
    <w:p w14:paraId="67C710D2" w14:textId="77777777" w:rsidR="00F00024" w:rsidRDefault="00F00024" w:rsidP="00BA6812">
      <w:pPr>
        <w:spacing w:after="0" w:line="240" w:lineRule="auto"/>
        <w:ind w:hanging="2"/>
        <w:rPr>
          <w:rFonts w:ascii="Arial" w:eastAsia="Times New Roman" w:hAnsi="Arial" w:cs="Arial"/>
          <w:sz w:val="24"/>
          <w:szCs w:val="24"/>
          <w:lang w:val="ru-RU" w:bidi="he-IL"/>
        </w:rPr>
      </w:pPr>
    </w:p>
    <w:p w14:paraId="5ADD3682" w14:textId="31581A58" w:rsidR="00F00024" w:rsidRPr="003F3B28" w:rsidRDefault="00F00024" w:rsidP="003F3B28">
      <w:pPr>
        <w:ind w:hanging="2"/>
        <w:jc w:val="right"/>
        <w:rPr>
          <w:i/>
          <w:iCs/>
          <w:lang w:val="ru-RU"/>
        </w:rPr>
      </w:pPr>
      <w:r w:rsidRPr="003F3B28">
        <w:rPr>
          <w:i/>
          <w:iCs/>
          <w:lang w:val="ru-RU"/>
        </w:rPr>
        <w:t>Документ:</w:t>
      </w:r>
      <w:r w:rsidR="003F3B28">
        <w:rPr>
          <w:i/>
          <w:iCs/>
          <w:lang w:val="ru-RU"/>
        </w:rPr>
        <w:t xml:space="preserve"> «</w:t>
      </w:r>
      <w:r w:rsidRPr="003F3B28">
        <w:rPr>
          <w:i/>
          <w:iCs/>
          <w:lang w:val="ru-RU"/>
        </w:rPr>
        <w:t>Состояние объектов</w:t>
      </w:r>
      <w:r w:rsidR="003F3B28">
        <w:rPr>
          <w:i/>
          <w:iCs/>
          <w:lang w:val="ru-RU"/>
        </w:rPr>
        <w:t>,</w:t>
      </w:r>
      <w:r w:rsidRPr="003F3B28">
        <w:rPr>
          <w:i/>
          <w:iCs/>
          <w:lang w:val="ru-RU"/>
        </w:rPr>
        <w:t xml:space="preserve"> внесенных в Список Всемирного наследия</w:t>
      </w:r>
      <w:r w:rsidR="003F3B28">
        <w:rPr>
          <w:i/>
          <w:iCs/>
          <w:lang w:val="ru-RU"/>
        </w:rPr>
        <w:t>»</w:t>
      </w:r>
      <w:r w:rsidRPr="003F3B28">
        <w:rPr>
          <w:i/>
          <w:iCs/>
          <w:lang w:val="ru-RU"/>
        </w:rPr>
        <w:t xml:space="preserve"> </w:t>
      </w:r>
    </w:p>
    <w:p w14:paraId="7380FA7B" w14:textId="77777777" w:rsidR="00F00024" w:rsidRPr="003F3B28" w:rsidRDefault="00F00024" w:rsidP="003F3B28">
      <w:pPr>
        <w:ind w:hanging="2"/>
        <w:jc w:val="right"/>
        <w:rPr>
          <w:rFonts w:ascii="Arial" w:hAnsi="Arial" w:cs="Arial"/>
          <w:i/>
          <w:iCs/>
          <w:color w:val="000000"/>
          <w:sz w:val="18"/>
          <w:szCs w:val="18"/>
          <w:lang w:val="ru-RU" w:bidi="he-IL"/>
        </w:rPr>
      </w:pPr>
      <w:r w:rsidRPr="003F3B28">
        <w:rPr>
          <w:rFonts w:ascii="Arial" w:hAnsi="Arial" w:cs="Arial"/>
          <w:i/>
          <w:iCs/>
          <w:color w:val="000000"/>
          <w:sz w:val="18"/>
          <w:szCs w:val="18"/>
          <w:lang w:bidi="he-IL"/>
        </w:rPr>
        <w:t>WHC</w:t>
      </w:r>
      <w:r w:rsidRPr="003F3B28">
        <w:rPr>
          <w:rFonts w:ascii="Arial" w:hAnsi="Arial" w:cs="Arial"/>
          <w:i/>
          <w:iCs/>
          <w:color w:val="000000"/>
          <w:sz w:val="18"/>
          <w:szCs w:val="18"/>
          <w:lang w:val="ru-RU" w:bidi="he-IL"/>
        </w:rPr>
        <w:t>/21/44.</w:t>
      </w:r>
      <w:r w:rsidRPr="003F3B28">
        <w:rPr>
          <w:rFonts w:ascii="Arial" w:hAnsi="Arial" w:cs="Arial"/>
          <w:i/>
          <w:iCs/>
          <w:color w:val="000000"/>
          <w:sz w:val="18"/>
          <w:szCs w:val="18"/>
          <w:lang w:bidi="he-IL"/>
        </w:rPr>
        <w:t>COM</w:t>
      </w:r>
      <w:r w:rsidRPr="003F3B28">
        <w:rPr>
          <w:rFonts w:ascii="Arial" w:hAnsi="Arial" w:cs="Arial"/>
          <w:i/>
          <w:iCs/>
          <w:color w:val="000000"/>
          <w:sz w:val="18"/>
          <w:szCs w:val="18"/>
          <w:lang w:val="ru-RU" w:bidi="he-IL"/>
        </w:rPr>
        <w:t>/7</w:t>
      </w:r>
      <w:r w:rsidRPr="003F3B28">
        <w:rPr>
          <w:rFonts w:ascii="Arial" w:hAnsi="Arial" w:cs="Arial"/>
          <w:i/>
          <w:iCs/>
          <w:color w:val="000000"/>
          <w:sz w:val="18"/>
          <w:szCs w:val="18"/>
          <w:lang w:bidi="he-IL"/>
        </w:rPr>
        <w:t>B</w:t>
      </w:r>
      <w:r w:rsidRPr="003F3B28">
        <w:rPr>
          <w:rFonts w:ascii="Arial" w:hAnsi="Arial" w:cs="Arial"/>
          <w:i/>
          <w:iCs/>
          <w:color w:val="000000"/>
          <w:sz w:val="18"/>
          <w:szCs w:val="18"/>
          <w:lang w:val="ru-RU" w:bidi="he-IL"/>
        </w:rPr>
        <w:t xml:space="preserve">, страница 292 </w:t>
      </w:r>
    </w:p>
    <w:p w14:paraId="3616380C" w14:textId="49658B3E" w:rsidR="00F00024" w:rsidRPr="003F3B28" w:rsidRDefault="00B274A3" w:rsidP="003F3B28">
      <w:pPr>
        <w:ind w:hanging="2"/>
        <w:jc w:val="right"/>
        <w:rPr>
          <w:rStyle w:val="a8"/>
          <w:i/>
          <w:iCs/>
          <w:lang w:val="ru-RU"/>
        </w:rPr>
      </w:pPr>
      <w:hyperlink r:id="rId8" w:history="1">
        <w:r w:rsidR="00F00024" w:rsidRPr="003F3B28">
          <w:rPr>
            <w:rStyle w:val="a8"/>
            <w:i/>
            <w:iCs/>
          </w:rPr>
          <w:t>https</w:t>
        </w:r>
        <w:r w:rsidR="00F00024" w:rsidRPr="003F3B28">
          <w:rPr>
            <w:rStyle w:val="a8"/>
            <w:i/>
            <w:iCs/>
            <w:lang w:val="ru-RU"/>
          </w:rPr>
          <w:t>://</w:t>
        </w:r>
        <w:r w:rsidR="00F00024" w:rsidRPr="003F3B28">
          <w:rPr>
            <w:rStyle w:val="a8"/>
            <w:i/>
            <w:iCs/>
          </w:rPr>
          <w:t>whc</w:t>
        </w:r>
        <w:r w:rsidR="00F00024" w:rsidRPr="003F3B28">
          <w:rPr>
            <w:rStyle w:val="a8"/>
            <w:i/>
            <w:iCs/>
            <w:lang w:val="ru-RU"/>
          </w:rPr>
          <w:t>.</w:t>
        </w:r>
        <w:r w:rsidR="00F00024" w:rsidRPr="003F3B28">
          <w:rPr>
            <w:rStyle w:val="a8"/>
            <w:i/>
            <w:iCs/>
          </w:rPr>
          <w:t>unesco</w:t>
        </w:r>
        <w:r w:rsidR="00F00024" w:rsidRPr="003F3B28">
          <w:rPr>
            <w:rStyle w:val="a8"/>
            <w:i/>
            <w:iCs/>
            <w:lang w:val="ru-RU"/>
          </w:rPr>
          <w:t>.</w:t>
        </w:r>
        <w:r w:rsidR="00F00024" w:rsidRPr="003F3B28">
          <w:rPr>
            <w:rStyle w:val="a8"/>
            <w:i/>
            <w:iCs/>
          </w:rPr>
          <w:t>org</w:t>
        </w:r>
        <w:r w:rsidR="00F00024" w:rsidRPr="003F3B28">
          <w:rPr>
            <w:rStyle w:val="a8"/>
            <w:i/>
            <w:iCs/>
            <w:lang w:val="ru-RU"/>
          </w:rPr>
          <w:t>/</w:t>
        </w:r>
        <w:r w:rsidR="00F00024" w:rsidRPr="003F3B28">
          <w:rPr>
            <w:rStyle w:val="a8"/>
            <w:i/>
            <w:iCs/>
          </w:rPr>
          <w:t>document</w:t>
        </w:r>
        <w:r w:rsidR="00F00024" w:rsidRPr="003F3B28">
          <w:rPr>
            <w:rStyle w:val="a8"/>
            <w:i/>
            <w:iCs/>
            <w:lang w:val="ru-RU"/>
          </w:rPr>
          <w:t>/187771</w:t>
        </w:r>
      </w:hyperlink>
    </w:p>
    <w:sectPr w:rsidR="00F00024" w:rsidRPr="003F3B28" w:rsidSect="00546324">
      <w:pgSz w:w="11906" w:h="17338"/>
      <w:pgMar w:top="952" w:right="935" w:bottom="622" w:left="119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9743F" w14:textId="77777777" w:rsidR="00B274A3" w:rsidRDefault="00B274A3" w:rsidP="002113A8">
      <w:pPr>
        <w:spacing w:after="0" w:line="240" w:lineRule="auto"/>
      </w:pPr>
      <w:r>
        <w:separator/>
      </w:r>
    </w:p>
  </w:endnote>
  <w:endnote w:type="continuationSeparator" w:id="0">
    <w:p w14:paraId="7F43522D" w14:textId="77777777" w:rsidR="00B274A3" w:rsidRDefault="00B274A3" w:rsidP="00211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707FC" w14:textId="77777777" w:rsidR="00B274A3" w:rsidRDefault="00B274A3" w:rsidP="002113A8">
      <w:pPr>
        <w:spacing w:after="0" w:line="240" w:lineRule="auto"/>
      </w:pPr>
      <w:r>
        <w:separator/>
      </w:r>
    </w:p>
  </w:footnote>
  <w:footnote w:type="continuationSeparator" w:id="0">
    <w:p w14:paraId="48CE2127" w14:textId="77777777" w:rsidR="00B274A3" w:rsidRDefault="00B274A3" w:rsidP="002113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80BCF4"/>
    <w:multiLevelType w:val="hybridMultilevel"/>
    <w:tmpl w:val="B0E5E2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B4D0EA"/>
    <w:multiLevelType w:val="hybridMultilevel"/>
    <w:tmpl w:val="06A5973B"/>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AD230DD"/>
    <w:multiLevelType w:val="hybridMultilevel"/>
    <w:tmpl w:val="52C93CF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4B1D53"/>
    <w:multiLevelType w:val="hybridMultilevel"/>
    <w:tmpl w:val="23F84E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9E6E4EB"/>
    <w:multiLevelType w:val="hybridMultilevel"/>
    <w:tmpl w:val="D761ED99"/>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DB7AD5D"/>
    <w:multiLevelType w:val="hybridMultilevel"/>
    <w:tmpl w:val="5462AE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072A867"/>
    <w:multiLevelType w:val="hybridMultilevel"/>
    <w:tmpl w:val="1AF184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4"/>
  </w:num>
  <w:num w:numId="3">
    <w:abstractNumId w:val="6"/>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0506"/>
    <w:rsid w:val="00003980"/>
    <w:rsid w:val="00017186"/>
    <w:rsid w:val="00034E23"/>
    <w:rsid w:val="00043E06"/>
    <w:rsid w:val="00044300"/>
    <w:rsid w:val="00061EAA"/>
    <w:rsid w:val="00067EAE"/>
    <w:rsid w:val="00075E23"/>
    <w:rsid w:val="00082A18"/>
    <w:rsid w:val="00102ECA"/>
    <w:rsid w:val="002113A8"/>
    <w:rsid w:val="003D14E3"/>
    <w:rsid w:val="003D7AF7"/>
    <w:rsid w:val="003F237B"/>
    <w:rsid w:val="003F3B28"/>
    <w:rsid w:val="004205F0"/>
    <w:rsid w:val="00423012"/>
    <w:rsid w:val="004C32C4"/>
    <w:rsid w:val="004F6926"/>
    <w:rsid w:val="005E7685"/>
    <w:rsid w:val="00645463"/>
    <w:rsid w:val="006820D1"/>
    <w:rsid w:val="006C58EA"/>
    <w:rsid w:val="008356DE"/>
    <w:rsid w:val="008568F2"/>
    <w:rsid w:val="0087550A"/>
    <w:rsid w:val="00887AB1"/>
    <w:rsid w:val="008D1594"/>
    <w:rsid w:val="0094239B"/>
    <w:rsid w:val="00A50434"/>
    <w:rsid w:val="00A53AD5"/>
    <w:rsid w:val="00B274A3"/>
    <w:rsid w:val="00B42B62"/>
    <w:rsid w:val="00BA6812"/>
    <w:rsid w:val="00BD0C83"/>
    <w:rsid w:val="00C5708A"/>
    <w:rsid w:val="00C80506"/>
    <w:rsid w:val="00CA4B92"/>
    <w:rsid w:val="00E315A5"/>
    <w:rsid w:val="00E664BA"/>
    <w:rsid w:val="00E74054"/>
    <w:rsid w:val="00EE286C"/>
    <w:rsid w:val="00F00024"/>
    <w:rsid w:val="00F1083D"/>
    <w:rsid w:val="00F50952"/>
    <w:rsid w:val="00FB587B"/>
    <w:rsid w:val="00FC2E8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AE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02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80506"/>
    <w:pPr>
      <w:autoSpaceDE w:val="0"/>
      <w:autoSpaceDN w:val="0"/>
      <w:adjustRightInd w:val="0"/>
      <w:spacing w:after="0" w:line="240" w:lineRule="auto"/>
    </w:pPr>
    <w:rPr>
      <w:rFonts w:ascii="Arial" w:hAnsi="Arial" w:cs="Arial"/>
      <w:color w:val="000000"/>
      <w:sz w:val="24"/>
      <w:szCs w:val="24"/>
      <w:lang w:bidi="he-IL"/>
    </w:rPr>
  </w:style>
  <w:style w:type="character" w:styleId="a3">
    <w:name w:val="annotation reference"/>
    <w:qFormat/>
    <w:rsid w:val="00BA6812"/>
    <w:rPr>
      <w:w w:val="100"/>
      <w:position w:val="-1"/>
      <w:sz w:val="22"/>
      <w:szCs w:val="16"/>
      <w:effect w:val="none"/>
      <w:vertAlign w:val="baseline"/>
      <w:cs w:val="0"/>
      <w:em w:val="none"/>
    </w:rPr>
  </w:style>
  <w:style w:type="paragraph" w:styleId="a4">
    <w:name w:val="annotation text"/>
    <w:basedOn w:val="a"/>
    <w:link w:val="a5"/>
    <w:qFormat/>
    <w:rsid w:val="00BA6812"/>
    <w:pPr>
      <w:suppressAutoHyphens/>
      <w:spacing w:before="120" w:line="240" w:lineRule="auto"/>
      <w:ind w:leftChars="-1" w:left="-1" w:hangingChars="1" w:hanging="1"/>
      <w:textDirection w:val="btLr"/>
      <w:textAlignment w:val="top"/>
      <w:outlineLvl w:val="0"/>
    </w:pPr>
    <w:rPr>
      <w:rFonts w:ascii="Constantia" w:eastAsia="Constantia" w:hAnsi="Constantia" w:cs="Constantia"/>
      <w:color w:val="595959"/>
      <w:position w:val="-1"/>
      <w:szCs w:val="20"/>
      <w:lang w:val="ru-RU" w:eastAsia="en-US"/>
    </w:rPr>
  </w:style>
  <w:style w:type="character" w:customStyle="1" w:styleId="a5">
    <w:name w:val="Текст примечания Знак"/>
    <w:basedOn w:val="a0"/>
    <w:link w:val="a4"/>
    <w:rsid w:val="00BA6812"/>
    <w:rPr>
      <w:rFonts w:ascii="Constantia" w:eastAsia="Constantia" w:hAnsi="Constantia" w:cs="Constantia"/>
      <w:color w:val="595959"/>
      <w:position w:val="-1"/>
      <w:szCs w:val="20"/>
      <w:lang w:val="ru-RU" w:eastAsia="en-US"/>
    </w:rPr>
  </w:style>
  <w:style w:type="paragraph" w:styleId="a6">
    <w:name w:val="Balloon Text"/>
    <w:basedOn w:val="a"/>
    <w:link w:val="a7"/>
    <w:uiPriority w:val="99"/>
    <w:semiHidden/>
    <w:unhideWhenUsed/>
    <w:rsid w:val="00BA681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A6812"/>
    <w:rPr>
      <w:rFonts w:ascii="Tahoma" w:hAnsi="Tahoma" w:cs="Tahoma"/>
      <w:sz w:val="16"/>
      <w:szCs w:val="16"/>
    </w:rPr>
  </w:style>
  <w:style w:type="character" w:styleId="a8">
    <w:name w:val="Hyperlink"/>
    <w:basedOn w:val="a0"/>
    <w:uiPriority w:val="99"/>
    <w:unhideWhenUsed/>
    <w:rsid w:val="00F50952"/>
    <w:rPr>
      <w:color w:val="0000FF" w:themeColor="hyperlink"/>
      <w:u w:val="single"/>
    </w:rPr>
  </w:style>
  <w:style w:type="paragraph" w:styleId="a9">
    <w:name w:val="annotation subject"/>
    <w:basedOn w:val="a4"/>
    <w:next w:val="a4"/>
    <w:link w:val="aa"/>
    <w:uiPriority w:val="99"/>
    <w:semiHidden/>
    <w:unhideWhenUsed/>
    <w:rsid w:val="00017186"/>
    <w:pPr>
      <w:suppressAutoHyphens w:val="0"/>
      <w:spacing w:before="0"/>
      <w:ind w:leftChars="0" w:left="0" w:firstLineChars="0" w:firstLine="0"/>
      <w:textDirection w:val="lrTb"/>
      <w:textAlignment w:val="auto"/>
      <w:outlineLvl w:val="9"/>
    </w:pPr>
    <w:rPr>
      <w:rFonts w:asciiTheme="minorHAnsi" w:eastAsiaTheme="minorEastAsia" w:hAnsiTheme="minorHAnsi" w:cstheme="minorBidi"/>
      <w:b/>
      <w:bCs/>
      <w:color w:val="auto"/>
      <w:position w:val="0"/>
      <w:sz w:val="20"/>
      <w:lang w:val="en-US" w:eastAsia="zh-CN"/>
    </w:rPr>
  </w:style>
  <w:style w:type="character" w:customStyle="1" w:styleId="aa">
    <w:name w:val="Тема примечания Знак"/>
    <w:basedOn w:val="a5"/>
    <w:link w:val="a9"/>
    <w:uiPriority w:val="99"/>
    <w:semiHidden/>
    <w:rsid w:val="00017186"/>
    <w:rPr>
      <w:rFonts w:ascii="Constantia" w:eastAsia="Constantia" w:hAnsi="Constantia" w:cs="Constantia"/>
      <w:b/>
      <w:bCs/>
      <w:color w:val="595959"/>
      <w:position w:val="-1"/>
      <w:sz w:val="20"/>
      <w:szCs w:val="20"/>
      <w:lang w:val="ru-RU" w:eastAsia="en-US"/>
    </w:rPr>
  </w:style>
  <w:style w:type="paragraph" w:styleId="ab">
    <w:name w:val="List Paragraph"/>
    <w:basedOn w:val="a"/>
    <w:uiPriority w:val="34"/>
    <w:qFormat/>
    <w:rsid w:val="00B42B62"/>
    <w:pPr>
      <w:ind w:left="720"/>
      <w:contextualSpacing/>
    </w:pPr>
  </w:style>
  <w:style w:type="paragraph" w:styleId="ac">
    <w:name w:val="header"/>
    <w:basedOn w:val="a"/>
    <w:link w:val="ad"/>
    <w:uiPriority w:val="99"/>
    <w:unhideWhenUsed/>
    <w:rsid w:val="002113A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113A8"/>
  </w:style>
  <w:style w:type="paragraph" w:styleId="ae">
    <w:name w:val="footer"/>
    <w:basedOn w:val="a"/>
    <w:link w:val="af"/>
    <w:uiPriority w:val="99"/>
    <w:unhideWhenUsed/>
    <w:rsid w:val="002113A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11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hc.unesco.org/document/187771" TargetMode="External"/><Relationship Id="rId3" Type="http://schemas.openxmlformats.org/officeDocument/2006/relationships/settings" Target="settings.xml"/><Relationship Id="rId7" Type="http://schemas.openxmlformats.org/officeDocument/2006/relationships/hyperlink" Target="https://whc.unesco.org/document/1877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5578</Words>
  <Characters>31799</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2021-06-23T18:04:00Z</dcterms:created>
  <dcterms:modified xsi:type="dcterms:W3CDTF">2021-06-23T19:09:00Z</dcterms:modified>
</cp:coreProperties>
</file>