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2CD" w:rsidRDefault="009E5718" w:rsidP="00BC186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Доклад</w:t>
      </w:r>
    </w:p>
    <w:p w:rsidR="00CC72E8" w:rsidRDefault="00BC1866" w:rsidP="00BC186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состоянии и перспективах развития</w:t>
      </w:r>
      <w:r w:rsidR="00CC72E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системы </w:t>
      </w:r>
      <w:r w:rsidR="00CC72E8">
        <w:rPr>
          <w:rFonts w:ascii="Times New Roman" w:hAnsi="Times New Roman" w:cs="Times New Roman"/>
          <w:b/>
          <w:sz w:val="28"/>
          <w:szCs w:val="28"/>
        </w:rPr>
        <w:t>ООПТ</w:t>
      </w:r>
    </w:p>
    <w:p w:rsidR="00AB4A9C" w:rsidRDefault="00CC72E8" w:rsidP="00BC186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="00BC1866">
        <w:rPr>
          <w:rFonts w:ascii="Times New Roman" w:hAnsi="Times New Roman" w:cs="Times New Roman"/>
          <w:b/>
          <w:sz w:val="28"/>
          <w:szCs w:val="28"/>
        </w:rPr>
        <w:t>особо охраняемых природных территорий</w:t>
      </w:r>
      <w:r>
        <w:rPr>
          <w:rFonts w:ascii="Times New Roman" w:hAnsi="Times New Roman" w:cs="Times New Roman"/>
          <w:b/>
          <w:sz w:val="28"/>
          <w:szCs w:val="28"/>
        </w:rPr>
        <w:t>)</w:t>
      </w:r>
      <w:r w:rsidR="00BC186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C1866" w:rsidRPr="00BC1866" w:rsidRDefault="00CC72E8" w:rsidP="00BC186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Республики Адыгея</w:t>
      </w:r>
    </w:p>
    <w:p w:rsidR="00BC1866" w:rsidRDefault="00BC1866" w:rsidP="00BC186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C1866" w:rsidRDefault="00BC1866" w:rsidP="00BC186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77522" w:rsidRDefault="00CC72E8" w:rsidP="000775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До конца 1991 года в границах Ад</w:t>
      </w:r>
      <w:r w:rsidR="003C2525">
        <w:rPr>
          <w:rFonts w:ascii="Times New Roman" w:hAnsi="Times New Roman" w:cs="Times New Roman"/>
          <w:sz w:val="28"/>
          <w:szCs w:val="28"/>
        </w:rPr>
        <w:t>ыгеи легитимно функционировали 29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2525">
        <w:rPr>
          <w:rFonts w:ascii="Times New Roman" w:hAnsi="Times New Roman" w:cs="Times New Roman"/>
          <w:sz w:val="28"/>
          <w:szCs w:val="28"/>
        </w:rPr>
        <w:t xml:space="preserve">памятников природы местного значения и 2 государственных </w:t>
      </w:r>
      <w:r w:rsidR="00077522">
        <w:rPr>
          <w:rFonts w:ascii="Times New Roman" w:hAnsi="Times New Roman" w:cs="Times New Roman"/>
          <w:sz w:val="28"/>
          <w:szCs w:val="28"/>
        </w:rPr>
        <w:t>природных заказника:</w:t>
      </w:r>
      <w:r w:rsidR="00077522" w:rsidRPr="00077522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9747" w:type="dxa"/>
        <w:tblLayout w:type="fixed"/>
        <w:tblLook w:val="04A0"/>
      </w:tblPr>
      <w:tblGrid>
        <w:gridCol w:w="392"/>
        <w:gridCol w:w="9355"/>
      </w:tblGrid>
      <w:tr w:rsidR="00077522" w:rsidRPr="00F009DF" w:rsidTr="00876B22">
        <w:tc>
          <w:tcPr>
            <w:tcW w:w="392" w:type="dxa"/>
          </w:tcPr>
          <w:p w:rsidR="00077522" w:rsidRPr="00F009DF" w:rsidRDefault="00077522" w:rsidP="00876B22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9D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77522" w:rsidRPr="00F009DF" w:rsidRDefault="00077522" w:rsidP="00876B22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009D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009D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009D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9355" w:type="dxa"/>
            <w:vAlign w:val="center"/>
          </w:tcPr>
          <w:p w:rsidR="00077522" w:rsidRPr="00F009DF" w:rsidRDefault="00077522" w:rsidP="00876B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9DF">
              <w:rPr>
                <w:rFonts w:ascii="Times New Roman" w:hAnsi="Times New Roman" w:cs="Times New Roman"/>
                <w:sz w:val="24"/>
                <w:szCs w:val="24"/>
              </w:rPr>
              <w:t>Наименование ООПТ, ее категория и уровень значимости, год создания</w:t>
            </w:r>
          </w:p>
        </w:tc>
      </w:tr>
      <w:tr w:rsidR="00077522" w:rsidRPr="00F009DF" w:rsidTr="00876B22">
        <w:tc>
          <w:tcPr>
            <w:tcW w:w="392" w:type="dxa"/>
          </w:tcPr>
          <w:p w:rsidR="00077522" w:rsidRPr="00F009DF" w:rsidRDefault="00077522" w:rsidP="00876B22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9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55" w:type="dxa"/>
            <w:shd w:val="clear" w:color="auto" w:fill="auto"/>
          </w:tcPr>
          <w:p w:rsidR="00077522" w:rsidRPr="00F009DF" w:rsidRDefault="00077522" w:rsidP="00876B22">
            <w:pPr>
              <w:pStyle w:val="Default"/>
              <w:spacing w:line="276" w:lineRule="auto"/>
            </w:pPr>
            <w:r w:rsidRPr="00F009DF">
              <w:t>Памятник природы местного значения «Казачий камень» (19</w:t>
            </w:r>
            <w:r>
              <w:t>8</w:t>
            </w:r>
            <w:r w:rsidRPr="00F009DF">
              <w:t>3</w:t>
            </w:r>
            <w:r>
              <w:t>, 1988</w:t>
            </w:r>
            <w:r w:rsidRPr="00F009DF">
              <w:t>)</w:t>
            </w:r>
          </w:p>
        </w:tc>
      </w:tr>
      <w:tr w:rsidR="00077522" w:rsidRPr="00F009DF" w:rsidTr="00876B22">
        <w:tc>
          <w:tcPr>
            <w:tcW w:w="392" w:type="dxa"/>
          </w:tcPr>
          <w:p w:rsidR="00077522" w:rsidRPr="00F009DF" w:rsidRDefault="00077522" w:rsidP="00876B22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9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55" w:type="dxa"/>
            <w:shd w:val="clear" w:color="auto" w:fill="auto"/>
          </w:tcPr>
          <w:p w:rsidR="00077522" w:rsidRPr="00F009DF" w:rsidRDefault="00077522" w:rsidP="00876B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9DF">
              <w:rPr>
                <w:rFonts w:ascii="Times New Roman" w:hAnsi="Times New Roman" w:cs="Times New Roman"/>
                <w:sz w:val="24"/>
                <w:szCs w:val="24"/>
              </w:rPr>
              <w:t>Памятник природы местного значения «Гора Монах» (19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 w:rsidRPr="00F009D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77522" w:rsidRPr="00F009DF" w:rsidTr="00876B22">
        <w:tc>
          <w:tcPr>
            <w:tcW w:w="392" w:type="dxa"/>
          </w:tcPr>
          <w:p w:rsidR="00077522" w:rsidRPr="00F009DF" w:rsidRDefault="00077522" w:rsidP="00876B22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9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55" w:type="dxa"/>
            <w:shd w:val="clear" w:color="auto" w:fill="auto"/>
          </w:tcPr>
          <w:p w:rsidR="00077522" w:rsidRPr="00F009DF" w:rsidRDefault="00077522" w:rsidP="00876B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9DF">
              <w:rPr>
                <w:rFonts w:ascii="Times New Roman" w:hAnsi="Times New Roman" w:cs="Times New Roman"/>
                <w:sz w:val="24"/>
                <w:szCs w:val="24"/>
              </w:rPr>
              <w:t>Памятник природы местного значения «Даховская пещера» (19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009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1988</w:t>
            </w:r>
            <w:r w:rsidRPr="00F009D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77522" w:rsidRPr="00F009DF" w:rsidTr="00876B22">
        <w:tc>
          <w:tcPr>
            <w:tcW w:w="392" w:type="dxa"/>
          </w:tcPr>
          <w:p w:rsidR="00077522" w:rsidRPr="00F009DF" w:rsidRDefault="00077522" w:rsidP="00876B22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9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55" w:type="dxa"/>
            <w:shd w:val="clear" w:color="auto" w:fill="auto"/>
          </w:tcPr>
          <w:p w:rsidR="00077522" w:rsidRPr="00F009DF" w:rsidRDefault="00077522" w:rsidP="00876B22">
            <w:pPr>
              <w:pStyle w:val="Default"/>
              <w:spacing w:line="276" w:lineRule="auto"/>
            </w:pPr>
            <w:r w:rsidRPr="00F009DF">
              <w:t>Памятник природы местного значения «Монастырская пещера» (19</w:t>
            </w:r>
            <w:r>
              <w:t>8</w:t>
            </w:r>
            <w:r w:rsidRPr="00F009DF">
              <w:t>3</w:t>
            </w:r>
            <w:r>
              <w:t>, 1988</w:t>
            </w:r>
            <w:r w:rsidRPr="00F009DF">
              <w:t>)</w:t>
            </w:r>
          </w:p>
        </w:tc>
      </w:tr>
      <w:tr w:rsidR="00077522" w:rsidRPr="00F009DF" w:rsidTr="00876B22">
        <w:tc>
          <w:tcPr>
            <w:tcW w:w="392" w:type="dxa"/>
          </w:tcPr>
          <w:p w:rsidR="00077522" w:rsidRPr="00F009DF" w:rsidRDefault="00077522" w:rsidP="00876B22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9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55" w:type="dxa"/>
            <w:shd w:val="clear" w:color="auto" w:fill="auto"/>
          </w:tcPr>
          <w:p w:rsidR="00077522" w:rsidRPr="00F009DF" w:rsidRDefault="00077522" w:rsidP="00876B22">
            <w:pPr>
              <w:pStyle w:val="Default"/>
              <w:spacing w:line="276" w:lineRule="auto"/>
              <w:rPr>
                <w:color w:val="auto"/>
              </w:rPr>
            </w:pPr>
            <w:r w:rsidRPr="00F009DF">
              <w:rPr>
                <w:color w:val="auto"/>
              </w:rPr>
              <w:t xml:space="preserve">Памятник природы местного значения </w:t>
            </w:r>
            <w:r w:rsidRPr="00F009DF">
              <w:rPr>
                <w:rStyle w:val="monument-name"/>
                <w:bCs/>
                <w:color w:val="auto"/>
              </w:rPr>
              <w:t>«Лесные культуры каштана посевного»</w:t>
            </w:r>
            <w:r w:rsidRPr="00F009DF">
              <w:t xml:space="preserve"> (19</w:t>
            </w:r>
            <w:r>
              <w:t>88</w:t>
            </w:r>
            <w:r w:rsidRPr="00F009DF">
              <w:t>)</w:t>
            </w:r>
          </w:p>
        </w:tc>
      </w:tr>
      <w:tr w:rsidR="00077522" w:rsidRPr="00F009DF" w:rsidTr="00876B22">
        <w:tc>
          <w:tcPr>
            <w:tcW w:w="392" w:type="dxa"/>
          </w:tcPr>
          <w:p w:rsidR="00077522" w:rsidRPr="00F009DF" w:rsidRDefault="00077522" w:rsidP="00876B22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9D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355" w:type="dxa"/>
            <w:shd w:val="clear" w:color="auto" w:fill="auto"/>
          </w:tcPr>
          <w:p w:rsidR="00077522" w:rsidRPr="00F009DF" w:rsidRDefault="00077522" w:rsidP="00876B22">
            <w:pPr>
              <w:pStyle w:val="Default"/>
              <w:spacing w:line="276" w:lineRule="auto"/>
            </w:pPr>
            <w:r w:rsidRPr="00F009DF">
              <w:t xml:space="preserve">Памятник природы местного значения </w:t>
            </w:r>
            <w:r w:rsidRPr="00F009DF">
              <w:rPr>
                <w:rFonts w:eastAsia="TimesNewRoman"/>
                <w:b/>
              </w:rPr>
              <w:t xml:space="preserve"> </w:t>
            </w:r>
            <w:r w:rsidRPr="00F009DF">
              <w:rPr>
                <w:rFonts w:eastAsia="TimesNewRoman"/>
              </w:rPr>
              <w:t>«Насаждение каштана посевного»</w:t>
            </w:r>
            <w:r w:rsidRPr="00F009DF">
              <w:t xml:space="preserve"> (19</w:t>
            </w:r>
            <w:r>
              <w:t>88</w:t>
            </w:r>
            <w:r w:rsidRPr="00F009DF">
              <w:t>)</w:t>
            </w:r>
          </w:p>
        </w:tc>
      </w:tr>
      <w:tr w:rsidR="00077522" w:rsidRPr="00F009DF" w:rsidTr="00876B22">
        <w:tc>
          <w:tcPr>
            <w:tcW w:w="392" w:type="dxa"/>
          </w:tcPr>
          <w:p w:rsidR="00077522" w:rsidRPr="00F009DF" w:rsidRDefault="00077522" w:rsidP="00876B22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9D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355" w:type="dxa"/>
            <w:shd w:val="clear" w:color="auto" w:fill="auto"/>
          </w:tcPr>
          <w:p w:rsidR="00077522" w:rsidRPr="008B1865" w:rsidRDefault="00077522" w:rsidP="00876B2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4C70B4">
              <w:rPr>
                <w:rFonts w:ascii="Times New Roman" w:hAnsi="Times New Roman" w:cs="Times New Roman"/>
                <w:sz w:val="24"/>
                <w:szCs w:val="24"/>
              </w:rPr>
              <w:t xml:space="preserve">Памятник природы местного значения 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>«</w:t>
            </w:r>
            <w:r w:rsidRPr="008B1865">
              <w:rPr>
                <w:rFonts w:ascii="Times New Roman" w:eastAsia="TimesNewRoman" w:hAnsi="Times New Roman" w:cs="Times New Roman"/>
                <w:sz w:val="24"/>
                <w:szCs w:val="24"/>
              </w:rPr>
              <w:t>Родник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865">
              <w:rPr>
                <w:rFonts w:ascii="Times New Roman" w:eastAsia="TimesNewRoman" w:hAnsi="Times New Roman" w:cs="Times New Roman"/>
                <w:sz w:val="24"/>
                <w:szCs w:val="24"/>
              </w:rPr>
              <w:t>Блечепсин</w:t>
            </w:r>
            <w:proofErr w:type="spellEnd"/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>» (1988)</w:t>
            </w:r>
          </w:p>
        </w:tc>
      </w:tr>
      <w:tr w:rsidR="00077522" w:rsidRPr="00F009DF" w:rsidTr="00876B22">
        <w:tc>
          <w:tcPr>
            <w:tcW w:w="392" w:type="dxa"/>
          </w:tcPr>
          <w:p w:rsidR="00077522" w:rsidRPr="00F009DF" w:rsidRDefault="00077522" w:rsidP="00876B22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9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355" w:type="dxa"/>
            <w:shd w:val="clear" w:color="auto" w:fill="auto"/>
          </w:tcPr>
          <w:p w:rsidR="00077522" w:rsidRPr="008B1865" w:rsidRDefault="00077522" w:rsidP="00876B2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4C70B4">
              <w:rPr>
                <w:rFonts w:ascii="Times New Roman" w:hAnsi="Times New Roman" w:cs="Times New Roman"/>
                <w:sz w:val="24"/>
                <w:szCs w:val="24"/>
              </w:rPr>
              <w:t xml:space="preserve">Памятник природы местного значения 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>«</w:t>
            </w:r>
            <w:r w:rsidRPr="008B1865">
              <w:rPr>
                <w:rFonts w:ascii="Times New Roman" w:eastAsia="TimesNewRoman" w:hAnsi="Times New Roman" w:cs="Times New Roman"/>
                <w:sz w:val="24"/>
                <w:szCs w:val="24"/>
              </w:rPr>
              <w:t>Родник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865">
              <w:rPr>
                <w:rFonts w:ascii="Times New Roman" w:eastAsia="TimesNewRoman" w:hAnsi="Times New Roman" w:cs="Times New Roman"/>
                <w:sz w:val="24"/>
                <w:szCs w:val="24"/>
              </w:rPr>
              <w:t>Ходзинский</w:t>
            </w:r>
            <w:proofErr w:type="spellEnd"/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>» (1988)</w:t>
            </w:r>
          </w:p>
        </w:tc>
      </w:tr>
      <w:tr w:rsidR="00077522" w:rsidRPr="00F009DF" w:rsidTr="00876B22">
        <w:tc>
          <w:tcPr>
            <w:tcW w:w="392" w:type="dxa"/>
          </w:tcPr>
          <w:p w:rsidR="00077522" w:rsidRPr="00F009DF" w:rsidRDefault="00077522" w:rsidP="00876B22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9D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355" w:type="dxa"/>
            <w:shd w:val="clear" w:color="auto" w:fill="auto"/>
          </w:tcPr>
          <w:p w:rsidR="00077522" w:rsidRPr="00F009DF" w:rsidRDefault="00077522" w:rsidP="00876B22">
            <w:pPr>
              <w:pStyle w:val="Default"/>
              <w:spacing w:line="276" w:lineRule="auto"/>
              <w:rPr>
                <w:color w:val="auto"/>
              </w:rPr>
            </w:pPr>
            <w:r w:rsidRPr="00F009DF">
              <w:rPr>
                <w:color w:val="auto"/>
              </w:rPr>
              <w:t xml:space="preserve">Памятник природы местного значения «Большая </w:t>
            </w:r>
            <w:proofErr w:type="spellStart"/>
            <w:r w:rsidRPr="00F009DF">
              <w:rPr>
                <w:color w:val="auto"/>
              </w:rPr>
              <w:t>Азишская</w:t>
            </w:r>
            <w:proofErr w:type="spellEnd"/>
            <w:r w:rsidRPr="00F009DF">
              <w:rPr>
                <w:color w:val="auto"/>
              </w:rPr>
              <w:t xml:space="preserve"> пещера»</w:t>
            </w:r>
            <w:r w:rsidRPr="00F009DF">
              <w:t xml:space="preserve"> (19</w:t>
            </w:r>
            <w:r>
              <w:t>88</w:t>
            </w:r>
            <w:r w:rsidRPr="00F009DF">
              <w:t>)</w:t>
            </w:r>
          </w:p>
        </w:tc>
      </w:tr>
      <w:tr w:rsidR="00077522" w:rsidRPr="00F009DF" w:rsidTr="00876B22">
        <w:tc>
          <w:tcPr>
            <w:tcW w:w="392" w:type="dxa"/>
          </w:tcPr>
          <w:p w:rsidR="00077522" w:rsidRPr="00F009DF" w:rsidRDefault="00077522" w:rsidP="00876B22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9D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355" w:type="dxa"/>
            <w:shd w:val="clear" w:color="auto" w:fill="auto"/>
          </w:tcPr>
          <w:p w:rsidR="00077522" w:rsidRPr="00F009DF" w:rsidRDefault="00077522" w:rsidP="00876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9DF">
              <w:rPr>
                <w:rFonts w:ascii="Times New Roman" w:hAnsi="Times New Roman" w:cs="Times New Roman"/>
                <w:sz w:val="24"/>
                <w:szCs w:val="24"/>
              </w:rPr>
              <w:t>Памятник природы местного значения «Роща медвежьего ореха»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009D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009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1988</w:t>
            </w:r>
            <w:r w:rsidRPr="00F009D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77522" w:rsidRPr="00F009DF" w:rsidTr="00876B22">
        <w:tc>
          <w:tcPr>
            <w:tcW w:w="392" w:type="dxa"/>
          </w:tcPr>
          <w:p w:rsidR="00077522" w:rsidRPr="00F009DF" w:rsidRDefault="00077522" w:rsidP="00876B22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9D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355" w:type="dxa"/>
            <w:shd w:val="clear" w:color="auto" w:fill="auto"/>
          </w:tcPr>
          <w:p w:rsidR="00077522" w:rsidRPr="00F009DF" w:rsidRDefault="00077522" w:rsidP="00876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9DF">
              <w:rPr>
                <w:rFonts w:ascii="Times New Roman" w:hAnsi="Times New Roman" w:cs="Times New Roman"/>
                <w:sz w:val="24"/>
                <w:szCs w:val="24"/>
              </w:rPr>
              <w:t>Памятник природы местного значения</w:t>
            </w:r>
            <w:r w:rsidRPr="00F009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«Лесосеменной заказник дубов»</w:t>
            </w:r>
            <w:r w:rsidRPr="00F009DF">
              <w:rPr>
                <w:rFonts w:ascii="Times New Roman" w:hAnsi="Times New Roman" w:cs="Times New Roman"/>
                <w:sz w:val="24"/>
                <w:szCs w:val="24"/>
              </w:rPr>
              <w:t xml:space="preserve"> (19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 w:rsidRPr="00F009D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77522" w:rsidRPr="00F009DF" w:rsidTr="00876B22">
        <w:tc>
          <w:tcPr>
            <w:tcW w:w="392" w:type="dxa"/>
          </w:tcPr>
          <w:p w:rsidR="00077522" w:rsidRPr="00F009DF" w:rsidRDefault="00077522" w:rsidP="00876B22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9D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355" w:type="dxa"/>
            <w:shd w:val="clear" w:color="auto" w:fill="auto"/>
          </w:tcPr>
          <w:p w:rsidR="00077522" w:rsidRPr="00F009DF" w:rsidRDefault="00077522" w:rsidP="00876B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9DF">
              <w:rPr>
                <w:rFonts w:ascii="Times New Roman" w:hAnsi="Times New Roman" w:cs="Times New Roman"/>
                <w:sz w:val="24"/>
                <w:szCs w:val="24"/>
              </w:rPr>
              <w:t>Памятник природы местного значения «Родник «Природный» (19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 w:rsidRPr="00F009D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77522" w:rsidRPr="00F009DF" w:rsidTr="00876B22">
        <w:tc>
          <w:tcPr>
            <w:tcW w:w="392" w:type="dxa"/>
          </w:tcPr>
          <w:p w:rsidR="00077522" w:rsidRPr="00F009DF" w:rsidRDefault="00077522" w:rsidP="00876B22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9D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355" w:type="dxa"/>
            <w:shd w:val="clear" w:color="auto" w:fill="auto"/>
          </w:tcPr>
          <w:p w:rsidR="00077522" w:rsidRPr="00F009DF" w:rsidRDefault="00077522" w:rsidP="00876B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9DF">
              <w:rPr>
                <w:rFonts w:ascii="Times New Roman" w:hAnsi="Times New Roman" w:cs="Times New Roman"/>
                <w:sz w:val="24"/>
                <w:szCs w:val="24"/>
              </w:rPr>
              <w:t>Памятник природы местного значения «</w:t>
            </w:r>
            <w:proofErr w:type="spellStart"/>
            <w:r w:rsidRPr="00F009DF">
              <w:rPr>
                <w:rFonts w:ascii="Times New Roman" w:hAnsi="Times New Roman" w:cs="Times New Roman"/>
                <w:sz w:val="24"/>
                <w:szCs w:val="24"/>
              </w:rPr>
              <w:t>Хаджохская</w:t>
            </w:r>
            <w:proofErr w:type="spellEnd"/>
            <w:r w:rsidRPr="00F009DF">
              <w:rPr>
                <w:rFonts w:ascii="Times New Roman" w:hAnsi="Times New Roman" w:cs="Times New Roman"/>
                <w:sz w:val="24"/>
                <w:szCs w:val="24"/>
              </w:rPr>
              <w:t xml:space="preserve"> теснина» (19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 w:rsidRPr="00F009D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77522" w:rsidRPr="00F009DF" w:rsidTr="00876B22">
        <w:tc>
          <w:tcPr>
            <w:tcW w:w="392" w:type="dxa"/>
          </w:tcPr>
          <w:p w:rsidR="00077522" w:rsidRPr="00F009DF" w:rsidRDefault="00077522" w:rsidP="00876B22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9D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355" w:type="dxa"/>
            <w:shd w:val="clear" w:color="auto" w:fill="auto"/>
          </w:tcPr>
          <w:p w:rsidR="00077522" w:rsidRPr="00F009DF" w:rsidRDefault="00077522" w:rsidP="00876B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9DF">
              <w:rPr>
                <w:rFonts w:ascii="Times New Roman" w:hAnsi="Times New Roman" w:cs="Times New Roman"/>
                <w:sz w:val="24"/>
                <w:szCs w:val="24"/>
              </w:rPr>
              <w:t xml:space="preserve">Памятник природы местного значения </w:t>
            </w:r>
            <w:r w:rsidRPr="00F009DF">
              <w:rPr>
                <w:rFonts w:ascii="Times New Roman" w:eastAsia="TimesNewRoman" w:hAnsi="Times New Roman" w:cs="Times New Roman"/>
                <w:sz w:val="24"/>
                <w:szCs w:val="24"/>
              </w:rPr>
              <w:t>«Блокгаузное (Гранитное) ущелье» (19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>88</w:t>
            </w:r>
            <w:r w:rsidRPr="00F009DF">
              <w:rPr>
                <w:rFonts w:ascii="Times New Roman" w:eastAsia="TimesNewRoman" w:hAnsi="Times New Roman" w:cs="Times New Roman"/>
                <w:sz w:val="24"/>
                <w:szCs w:val="24"/>
              </w:rPr>
              <w:t>)</w:t>
            </w:r>
          </w:p>
        </w:tc>
      </w:tr>
      <w:tr w:rsidR="00077522" w:rsidRPr="00F009DF" w:rsidTr="00876B22">
        <w:tc>
          <w:tcPr>
            <w:tcW w:w="392" w:type="dxa"/>
          </w:tcPr>
          <w:p w:rsidR="00077522" w:rsidRPr="00F009DF" w:rsidRDefault="00077522" w:rsidP="00876B22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9D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355" w:type="dxa"/>
            <w:shd w:val="clear" w:color="auto" w:fill="auto"/>
          </w:tcPr>
          <w:p w:rsidR="00077522" w:rsidRPr="00F009DF" w:rsidRDefault="00077522" w:rsidP="00876B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9DF">
              <w:rPr>
                <w:rFonts w:ascii="Times New Roman" w:hAnsi="Times New Roman" w:cs="Times New Roman"/>
                <w:sz w:val="24"/>
                <w:szCs w:val="24"/>
              </w:rPr>
              <w:t>Памятник природы местного значения «</w:t>
            </w:r>
            <w:r w:rsidRPr="00F009DF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Ущелье ручья Большой </w:t>
            </w:r>
            <w:proofErr w:type="spellStart"/>
            <w:r w:rsidRPr="00F009DF">
              <w:rPr>
                <w:rFonts w:ascii="Times New Roman" w:eastAsia="TimesNewRoman" w:hAnsi="Times New Roman" w:cs="Times New Roman"/>
                <w:sz w:val="24"/>
                <w:szCs w:val="24"/>
              </w:rPr>
              <w:t>Руфабго</w:t>
            </w:r>
            <w:proofErr w:type="spellEnd"/>
            <w:r w:rsidRPr="00F009DF">
              <w:rPr>
                <w:rFonts w:ascii="Times New Roman" w:hAnsi="Times New Roman" w:cs="Times New Roman"/>
                <w:sz w:val="24"/>
                <w:szCs w:val="24"/>
              </w:rPr>
              <w:t>» (19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 w:rsidRPr="00F009D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77522" w:rsidRPr="00F009DF" w:rsidTr="00876B22">
        <w:tc>
          <w:tcPr>
            <w:tcW w:w="392" w:type="dxa"/>
          </w:tcPr>
          <w:p w:rsidR="00077522" w:rsidRPr="00F009DF" w:rsidRDefault="00077522" w:rsidP="00876B22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9D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355" w:type="dxa"/>
            <w:shd w:val="clear" w:color="auto" w:fill="auto"/>
          </w:tcPr>
          <w:p w:rsidR="00077522" w:rsidRPr="00F009DF" w:rsidRDefault="00077522" w:rsidP="00876B22">
            <w:pPr>
              <w:pStyle w:val="Default"/>
              <w:spacing w:line="276" w:lineRule="auto"/>
            </w:pPr>
            <w:r w:rsidRPr="00F009DF">
              <w:t>Памятник природы местного значения «Посадка бархата амурского» (198</w:t>
            </w:r>
            <w:r>
              <w:t>8</w:t>
            </w:r>
            <w:r w:rsidRPr="00F009DF">
              <w:t>)</w:t>
            </w:r>
          </w:p>
        </w:tc>
      </w:tr>
      <w:tr w:rsidR="00077522" w:rsidRPr="00F009DF" w:rsidTr="00876B22">
        <w:tc>
          <w:tcPr>
            <w:tcW w:w="392" w:type="dxa"/>
          </w:tcPr>
          <w:p w:rsidR="00077522" w:rsidRPr="00F009DF" w:rsidRDefault="00077522" w:rsidP="00876B22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9D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355" w:type="dxa"/>
            <w:shd w:val="clear" w:color="auto" w:fill="auto"/>
          </w:tcPr>
          <w:p w:rsidR="00077522" w:rsidRPr="00F009DF" w:rsidRDefault="00077522" w:rsidP="00876B22">
            <w:pPr>
              <w:pStyle w:val="Default"/>
              <w:spacing w:line="276" w:lineRule="auto"/>
            </w:pPr>
            <w:r w:rsidRPr="00F009DF">
              <w:t xml:space="preserve">Памятник природы местного значения «Дуб </w:t>
            </w:r>
            <w:proofErr w:type="spellStart"/>
            <w:r w:rsidRPr="00F009DF">
              <w:t>араксинский</w:t>
            </w:r>
            <w:proofErr w:type="spellEnd"/>
            <w:r w:rsidRPr="00F009DF">
              <w:t>» (198</w:t>
            </w:r>
            <w:r>
              <w:t>8</w:t>
            </w:r>
            <w:r w:rsidRPr="00F009DF">
              <w:t>)</w:t>
            </w:r>
          </w:p>
        </w:tc>
      </w:tr>
      <w:tr w:rsidR="00077522" w:rsidRPr="00F009DF" w:rsidTr="00876B22">
        <w:tc>
          <w:tcPr>
            <w:tcW w:w="392" w:type="dxa"/>
          </w:tcPr>
          <w:p w:rsidR="00077522" w:rsidRPr="00F009DF" w:rsidRDefault="00077522" w:rsidP="00876B22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9D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355" w:type="dxa"/>
            <w:shd w:val="clear" w:color="auto" w:fill="auto"/>
          </w:tcPr>
          <w:p w:rsidR="00077522" w:rsidRPr="00F009DF" w:rsidRDefault="00077522" w:rsidP="00876B22">
            <w:pPr>
              <w:pStyle w:val="Default"/>
              <w:spacing w:line="276" w:lineRule="auto"/>
            </w:pPr>
            <w:r w:rsidRPr="00F009DF">
              <w:t xml:space="preserve">Памятник природы местного значения </w:t>
            </w:r>
            <w:r w:rsidRPr="00F009DF">
              <w:rPr>
                <w:rStyle w:val="monument-name"/>
                <w:bCs/>
              </w:rPr>
              <w:t>«Дуб скальный (каменный)»</w:t>
            </w:r>
            <w:r w:rsidRPr="00F009DF">
              <w:t xml:space="preserve"> (198</w:t>
            </w:r>
            <w:r>
              <w:t>8</w:t>
            </w:r>
            <w:r w:rsidRPr="00F009DF">
              <w:t>)</w:t>
            </w:r>
          </w:p>
        </w:tc>
      </w:tr>
      <w:tr w:rsidR="00077522" w:rsidRPr="00F009DF" w:rsidTr="00876B22">
        <w:tc>
          <w:tcPr>
            <w:tcW w:w="392" w:type="dxa"/>
          </w:tcPr>
          <w:p w:rsidR="00077522" w:rsidRPr="00F009DF" w:rsidRDefault="00077522" w:rsidP="00876B22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9D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355" w:type="dxa"/>
            <w:shd w:val="clear" w:color="auto" w:fill="auto"/>
          </w:tcPr>
          <w:p w:rsidR="00077522" w:rsidRPr="00F009DF" w:rsidRDefault="00077522" w:rsidP="00876B22">
            <w:pPr>
              <w:pStyle w:val="Default"/>
              <w:spacing w:line="276" w:lineRule="auto"/>
              <w:ind w:right="-143"/>
              <w:rPr>
                <w:color w:val="auto"/>
              </w:rPr>
            </w:pPr>
            <w:r w:rsidRPr="00F009DF">
              <w:t>Памятник природы местного значения «</w:t>
            </w:r>
            <w:r w:rsidRPr="00F009DF">
              <w:rPr>
                <w:rStyle w:val="monument-name"/>
                <w:bCs/>
              </w:rPr>
              <w:t xml:space="preserve">Лесосеменной участок дуба </w:t>
            </w:r>
            <w:proofErr w:type="spellStart"/>
            <w:r w:rsidRPr="00F009DF">
              <w:rPr>
                <w:rStyle w:val="monument-name"/>
                <w:bCs/>
              </w:rPr>
              <w:t>черешчатого</w:t>
            </w:r>
            <w:proofErr w:type="spellEnd"/>
            <w:r w:rsidRPr="00F009DF">
              <w:rPr>
                <w:rStyle w:val="monument-name"/>
                <w:bCs/>
              </w:rPr>
              <w:t>»</w:t>
            </w:r>
            <w:r w:rsidRPr="00F009DF">
              <w:t xml:space="preserve"> (198</w:t>
            </w:r>
            <w:r>
              <w:t>8</w:t>
            </w:r>
            <w:r w:rsidRPr="00F009DF">
              <w:t>)</w:t>
            </w:r>
          </w:p>
        </w:tc>
      </w:tr>
      <w:tr w:rsidR="00077522" w:rsidRPr="00F009DF" w:rsidTr="00876B22">
        <w:tc>
          <w:tcPr>
            <w:tcW w:w="392" w:type="dxa"/>
          </w:tcPr>
          <w:p w:rsidR="00077522" w:rsidRPr="00F009DF" w:rsidRDefault="00077522" w:rsidP="00876B22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9D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355" w:type="dxa"/>
            <w:shd w:val="clear" w:color="auto" w:fill="auto"/>
          </w:tcPr>
          <w:p w:rsidR="00077522" w:rsidRPr="00F009DF" w:rsidRDefault="00077522" w:rsidP="00876B22">
            <w:pPr>
              <w:pStyle w:val="Default"/>
              <w:spacing w:line="276" w:lineRule="auto"/>
              <w:rPr>
                <w:color w:val="auto"/>
              </w:rPr>
            </w:pPr>
            <w:r w:rsidRPr="00F009DF">
              <w:t>Памятник природы местного значения «</w:t>
            </w:r>
            <w:r w:rsidRPr="00F009DF">
              <w:rPr>
                <w:rStyle w:val="monument-name"/>
                <w:bCs/>
              </w:rPr>
              <w:t xml:space="preserve">Массив дуба </w:t>
            </w:r>
            <w:proofErr w:type="spellStart"/>
            <w:r w:rsidRPr="00F009DF">
              <w:rPr>
                <w:rStyle w:val="monument-name"/>
                <w:bCs/>
              </w:rPr>
              <w:t>черешчатого</w:t>
            </w:r>
            <w:proofErr w:type="spellEnd"/>
            <w:r w:rsidRPr="00F009DF">
              <w:rPr>
                <w:rStyle w:val="monument-name"/>
                <w:bCs/>
              </w:rPr>
              <w:t>»</w:t>
            </w:r>
            <w:r w:rsidRPr="00F009DF">
              <w:t xml:space="preserve"> (198</w:t>
            </w:r>
            <w:r>
              <w:t>8</w:t>
            </w:r>
            <w:r w:rsidRPr="00F009DF">
              <w:t>)</w:t>
            </w:r>
          </w:p>
        </w:tc>
      </w:tr>
      <w:tr w:rsidR="00077522" w:rsidRPr="00F009DF" w:rsidTr="00876B22">
        <w:tc>
          <w:tcPr>
            <w:tcW w:w="392" w:type="dxa"/>
          </w:tcPr>
          <w:p w:rsidR="00077522" w:rsidRPr="00F009DF" w:rsidRDefault="00077522" w:rsidP="00876B22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9D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355" w:type="dxa"/>
            <w:shd w:val="clear" w:color="auto" w:fill="auto"/>
          </w:tcPr>
          <w:p w:rsidR="00077522" w:rsidRPr="00F009DF" w:rsidRDefault="00077522" w:rsidP="00876B22">
            <w:pPr>
              <w:pStyle w:val="Default"/>
              <w:spacing w:line="276" w:lineRule="auto"/>
            </w:pPr>
            <w:r w:rsidRPr="00F009DF">
              <w:t xml:space="preserve">Памятник природы местного значения </w:t>
            </w:r>
            <w:r w:rsidRPr="00F009DF">
              <w:rPr>
                <w:rStyle w:val="monument-name"/>
                <w:bCs/>
              </w:rPr>
              <w:t xml:space="preserve">«Модельное дерево дуба </w:t>
            </w:r>
            <w:proofErr w:type="spellStart"/>
            <w:r w:rsidRPr="00F009DF">
              <w:rPr>
                <w:rStyle w:val="monument-name"/>
                <w:bCs/>
              </w:rPr>
              <w:t>черешчатого</w:t>
            </w:r>
            <w:proofErr w:type="spellEnd"/>
            <w:r w:rsidRPr="00F009DF">
              <w:rPr>
                <w:rStyle w:val="monument-name"/>
                <w:bCs/>
              </w:rPr>
              <w:t>»</w:t>
            </w:r>
            <w:r w:rsidRPr="00F009DF">
              <w:t xml:space="preserve"> (198</w:t>
            </w:r>
            <w:r>
              <w:t>8</w:t>
            </w:r>
            <w:r w:rsidRPr="00F009DF">
              <w:t>)</w:t>
            </w:r>
          </w:p>
        </w:tc>
      </w:tr>
      <w:tr w:rsidR="00077522" w:rsidRPr="00F009DF" w:rsidTr="00876B22">
        <w:tc>
          <w:tcPr>
            <w:tcW w:w="392" w:type="dxa"/>
          </w:tcPr>
          <w:p w:rsidR="00077522" w:rsidRPr="00F009DF" w:rsidRDefault="00077522" w:rsidP="00876B22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9D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355" w:type="dxa"/>
            <w:shd w:val="clear" w:color="auto" w:fill="auto"/>
          </w:tcPr>
          <w:p w:rsidR="00077522" w:rsidRPr="00F009DF" w:rsidRDefault="00077522" w:rsidP="00876B22">
            <w:pPr>
              <w:pStyle w:val="Default"/>
              <w:spacing w:line="276" w:lineRule="auto"/>
            </w:pPr>
            <w:r w:rsidRPr="00F009DF">
              <w:t xml:space="preserve">Памятник природы местного значения </w:t>
            </w:r>
            <w:r w:rsidRPr="00F009DF">
              <w:rPr>
                <w:rStyle w:val="monument-name"/>
                <w:bCs/>
              </w:rPr>
              <w:t xml:space="preserve">«Лесные культуры ореха грецкого» </w:t>
            </w:r>
            <w:r w:rsidRPr="00F009DF">
              <w:t>(198</w:t>
            </w:r>
            <w:r>
              <w:t>8</w:t>
            </w:r>
            <w:r w:rsidRPr="00F009DF">
              <w:t>)</w:t>
            </w:r>
          </w:p>
        </w:tc>
      </w:tr>
      <w:tr w:rsidR="00077522" w:rsidRPr="00F009DF" w:rsidTr="00876B22">
        <w:tc>
          <w:tcPr>
            <w:tcW w:w="392" w:type="dxa"/>
          </w:tcPr>
          <w:p w:rsidR="00077522" w:rsidRPr="00F009DF" w:rsidRDefault="00077522" w:rsidP="00876B22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9D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355" w:type="dxa"/>
            <w:shd w:val="clear" w:color="auto" w:fill="auto"/>
          </w:tcPr>
          <w:p w:rsidR="00077522" w:rsidRPr="00F009DF" w:rsidRDefault="00077522" w:rsidP="00876B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9DF">
              <w:rPr>
                <w:rFonts w:ascii="Times New Roman" w:hAnsi="Times New Roman" w:cs="Times New Roman"/>
                <w:sz w:val="24"/>
                <w:szCs w:val="24"/>
              </w:rPr>
              <w:t xml:space="preserve">Памятник природы местного значения «Лесопарк «Юбилейный»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(1988</w:t>
            </w:r>
            <w:r w:rsidRPr="00F009D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77522" w:rsidRPr="00F009DF" w:rsidTr="00876B22">
        <w:tc>
          <w:tcPr>
            <w:tcW w:w="392" w:type="dxa"/>
          </w:tcPr>
          <w:p w:rsidR="00077522" w:rsidRPr="00F009DF" w:rsidRDefault="00077522" w:rsidP="00876B22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9D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355" w:type="dxa"/>
            <w:shd w:val="clear" w:color="auto" w:fill="auto"/>
          </w:tcPr>
          <w:p w:rsidR="00077522" w:rsidRPr="00F009DF" w:rsidRDefault="00077522" w:rsidP="00876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9DF">
              <w:rPr>
                <w:rFonts w:ascii="Times New Roman" w:hAnsi="Times New Roman" w:cs="Times New Roman"/>
                <w:sz w:val="24"/>
                <w:szCs w:val="24"/>
              </w:rPr>
              <w:t>Памятник природы местного значения «Дуб-долгожитель» (198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009D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77522" w:rsidRPr="00F009DF" w:rsidTr="00876B22">
        <w:tc>
          <w:tcPr>
            <w:tcW w:w="392" w:type="dxa"/>
          </w:tcPr>
          <w:p w:rsidR="00077522" w:rsidRPr="00F009DF" w:rsidRDefault="00077522" w:rsidP="00876B22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355" w:type="dxa"/>
          </w:tcPr>
          <w:p w:rsidR="00077522" w:rsidRPr="00C222B3" w:rsidRDefault="00077522" w:rsidP="00876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2B3">
              <w:rPr>
                <w:rFonts w:ascii="Times New Roman" w:hAnsi="Times New Roman" w:cs="Times New Roman"/>
                <w:sz w:val="24"/>
                <w:szCs w:val="24"/>
              </w:rPr>
              <w:t xml:space="preserve">Памятник природы местного значения </w:t>
            </w:r>
            <w:r w:rsidRPr="00C222B3">
              <w:rPr>
                <w:rStyle w:val="monument-name"/>
                <w:rFonts w:ascii="Times New Roman" w:hAnsi="Times New Roman" w:cs="Times New Roman"/>
                <w:bCs/>
                <w:sz w:val="24"/>
                <w:szCs w:val="24"/>
              </w:rPr>
              <w:t>«Массив каштана посевного» (1983, 1988)</w:t>
            </w:r>
          </w:p>
        </w:tc>
      </w:tr>
      <w:tr w:rsidR="00077522" w:rsidRPr="00F009DF" w:rsidTr="00876B22">
        <w:tc>
          <w:tcPr>
            <w:tcW w:w="392" w:type="dxa"/>
          </w:tcPr>
          <w:p w:rsidR="00077522" w:rsidRPr="00F009DF" w:rsidRDefault="00077522" w:rsidP="00876B22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355" w:type="dxa"/>
          </w:tcPr>
          <w:p w:rsidR="00077522" w:rsidRPr="0086788D" w:rsidRDefault="00077522" w:rsidP="00876B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2FC">
              <w:rPr>
                <w:rFonts w:ascii="Times New Roman" w:hAnsi="Times New Roman" w:cs="Times New Roman"/>
                <w:sz w:val="24"/>
                <w:szCs w:val="24"/>
              </w:rPr>
              <w:t xml:space="preserve">Памятник природы местного значения </w:t>
            </w:r>
            <w:r>
              <w:t>«</w:t>
            </w:r>
            <w:r w:rsidRPr="00DF22FC">
              <w:t>З</w:t>
            </w:r>
            <w:r w:rsidRPr="00DF22FC">
              <w:rPr>
                <w:rStyle w:val="monument-name"/>
                <w:rFonts w:ascii="Times New Roman" w:hAnsi="Times New Roman" w:cs="Times New Roman"/>
                <w:bCs/>
                <w:sz w:val="24"/>
                <w:szCs w:val="24"/>
              </w:rPr>
              <w:t>она отдыха «Березовая роща»</w:t>
            </w:r>
            <w:r>
              <w:rPr>
                <w:rStyle w:val="monument-name"/>
                <w:rFonts w:ascii="Times New Roman" w:hAnsi="Times New Roman" w:cs="Times New Roman"/>
                <w:bCs/>
                <w:sz w:val="24"/>
                <w:szCs w:val="24"/>
              </w:rPr>
              <w:t xml:space="preserve"> (1988)</w:t>
            </w:r>
          </w:p>
        </w:tc>
      </w:tr>
      <w:tr w:rsidR="00077522" w:rsidRPr="00F009DF" w:rsidTr="00876B22">
        <w:tc>
          <w:tcPr>
            <w:tcW w:w="392" w:type="dxa"/>
          </w:tcPr>
          <w:p w:rsidR="00077522" w:rsidRPr="00F009DF" w:rsidRDefault="00077522" w:rsidP="00876B22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355" w:type="dxa"/>
          </w:tcPr>
          <w:p w:rsidR="00077522" w:rsidRPr="00492BE8" w:rsidRDefault="00077522" w:rsidP="00876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BE8">
              <w:rPr>
                <w:rFonts w:ascii="Times New Roman" w:hAnsi="Times New Roman" w:cs="Times New Roman"/>
                <w:sz w:val="24"/>
                <w:szCs w:val="24"/>
              </w:rPr>
              <w:t>Памятник природы местного значения «З</w:t>
            </w:r>
            <w:r w:rsidRPr="00492BE8">
              <w:rPr>
                <w:rStyle w:val="monument-name"/>
                <w:rFonts w:ascii="Times New Roman" w:hAnsi="Times New Roman" w:cs="Times New Roman"/>
                <w:bCs/>
                <w:sz w:val="24"/>
                <w:szCs w:val="24"/>
              </w:rPr>
              <w:t>она отдыха «Дальняя»</w:t>
            </w:r>
            <w:r>
              <w:rPr>
                <w:rStyle w:val="monument-name"/>
                <w:rFonts w:ascii="Times New Roman" w:hAnsi="Times New Roman" w:cs="Times New Roman"/>
                <w:bCs/>
                <w:sz w:val="24"/>
                <w:szCs w:val="24"/>
              </w:rPr>
              <w:t xml:space="preserve"> (1988)</w:t>
            </w:r>
          </w:p>
        </w:tc>
      </w:tr>
      <w:tr w:rsidR="00077522" w:rsidRPr="00F009DF" w:rsidTr="00876B22">
        <w:tc>
          <w:tcPr>
            <w:tcW w:w="392" w:type="dxa"/>
          </w:tcPr>
          <w:p w:rsidR="00077522" w:rsidRPr="00F009DF" w:rsidRDefault="00077522" w:rsidP="00876B22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355" w:type="dxa"/>
          </w:tcPr>
          <w:p w:rsidR="00077522" w:rsidRPr="00492BE8" w:rsidRDefault="00077522" w:rsidP="00876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BE8">
              <w:rPr>
                <w:rFonts w:ascii="Times New Roman" w:hAnsi="Times New Roman" w:cs="Times New Roman"/>
                <w:sz w:val="24"/>
                <w:szCs w:val="24"/>
              </w:rPr>
              <w:t>Памятник природы местного значения «З</w:t>
            </w:r>
            <w:r w:rsidRPr="00492BE8">
              <w:rPr>
                <w:rStyle w:val="monument-name"/>
                <w:rFonts w:ascii="Times New Roman" w:hAnsi="Times New Roman" w:cs="Times New Roman"/>
                <w:bCs/>
                <w:sz w:val="24"/>
                <w:szCs w:val="24"/>
              </w:rPr>
              <w:t>она отдыха «Центральная»</w:t>
            </w:r>
            <w:r>
              <w:rPr>
                <w:rStyle w:val="monument-name"/>
                <w:rFonts w:ascii="Times New Roman" w:hAnsi="Times New Roman" w:cs="Times New Roman"/>
                <w:bCs/>
                <w:sz w:val="24"/>
                <w:szCs w:val="24"/>
              </w:rPr>
              <w:t xml:space="preserve"> (1988)</w:t>
            </w:r>
          </w:p>
        </w:tc>
      </w:tr>
      <w:tr w:rsidR="00077522" w:rsidRPr="00F009DF" w:rsidTr="00876B22">
        <w:tc>
          <w:tcPr>
            <w:tcW w:w="392" w:type="dxa"/>
          </w:tcPr>
          <w:p w:rsidR="00077522" w:rsidRPr="00F009DF" w:rsidRDefault="00077522" w:rsidP="00876B22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355" w:type="dxa"/>
          </w:tcPr>
          <w:p w:rsidR="00077522" w:rsidRPr="00F009DF" w:rsidRDefault="00077522" w:rsidP="00876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9C1">
              <w:rPr>
                <w:rFonts w:ascii="Times New Roman" w:hAnsi="Times New Roman" w:cs="Times New Roman"/>
                <w:sz w:val="24"/>
                <w:szCs w:val="24"/>
              </w:rPr>
              <w:t xml:space="preserve">Памятник природы местного значения </w:t>
            </w:r>
            <w:r w:rsidRPr="00F679C1">
              <w:rPr>
                <w:rStyle w:val="monument-name"/>
                <w:rFonts w:ascii="Times New Roman" w:hAnsi="Times New Roman" w:cs="Times New Roman"/>
                <w:bCs/>
                <w:sz w:val="24"/>
                <w:szCs w:val="24"/>
              </w:rPr>
              <w:t xml:space="preserve">«Дуб </w:t>
            </w:r>
            <w:proofErr w:type="spellStart"/>
            <w:r w:rsidRPr="00F679C1">
              <w:rPr>
                <w:rStyle w:val="monument-name"/>
                <w:rFonts w:ascii="Times New Roman" w:hAnsi="Times New Roman" w:cs="Times New Roman"/>
                <w:bCs/>
                <w:sz w:val="24"/>
                <w:szCs w:val="24"/>
              </w:rPr>
              <w:t>черешчатый</w:t>
            </w:r>
            <w:proofErr w:type="spellEnd"/>
            <w:r w:rsidRPr="00F679C1">
              <w:rPr>
                <w:rStyle w:val="monument-name"/>
                <w:rFonts w:ascii="Times New Roman" w:hAnsi="Times New Roman" w:cs="Times New Roman"/>
                <w:bCs/>
                <w:sz w:val="24"/>
                <w:szCs w:val="24"/>
              </w:rPr>
              <w:t xml:space="preserve"> 200-летний» (198</w:t>
            </w:r>
            <w:r>
              <w:rPr>
                <w:rStyle w:val="monument-name"/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Pr="00F679C1">
              <w:rPr>
                <w:rStyle w:val="monument-name"/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077522" w:rsidRPr="00F009DF" w:rsidTr="00876B22">
        <w:tc>
          <w:tcPr>
            <w:tcW w:w="392" w:type="dxa"/>
          </w:tcPr>
          <w:p w:rsidR="00077522" w:rsidRDefault="00077522" w:rsidP="00876B22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355" w:type="dxa"/>
          </w:tcPr>
          <w:p w:rsidR="00077522" w:rsidRPr="0086788D" w:rsidRDefault="00077522" w:rsidP="00876B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788D">
              <w:rPr>
                <w:rFonts w:ascii="Times New Roman" w:hAnsi="Times New Roman" w:cs="Times New Roman"/>
                <w:sz w:val="24"/>
                <w:szCs w:val="24"/>
              </w:rPr>
              <w:t>Майкопский</w:t>
            </w:r>
            <w:proofErr w:type="spellEnd"/>
            <w:r w:rsidRPr="0086788D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природ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6788D">
              <w:rPr>
                <w:rFonts w:ascii="Times New Roman" w:hAnsi="Times New Roman" w:cs="Times New Roman"/>
                <w:sz w:val="24"/>
                <w:szCs w:val="24"/>
              </w:rPr>
              <w:t>ый ботанический заказник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(1991)</w:t>
            </w:r>
          </w:p>
        </w:tc>
      </w:tr>
      <w:tr w:rsidR="00077522" w:rsidRPr="00F009DF" w:rsidTr="00876B22">
        <w:tc>
          <w:tcPr>
            <w:tcW w:w="392" w:type="dxa"/>
          </w:tcPr>
          <w:p w:rsidR="00077522" w:rsidRDefault="00077522" w:rsidP="00876B22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355" w:type="dxa"/>
          </w:tcPr>
          <w:p w:rsidR="00077522" w:rsidRPr="0086788D" w:rsidRDefault="00077522" w:rsidP="00876B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788D">
              <w:rPr>
                <w:rFonts w:ascii="Times New Roman" w:hAnsi="Times New Roman" w:cs="Times New Roman"/>
                <w:sz w:val="24"/>
                <w:szCs w:val="24"/>
              </w:rPr>
              <w:t>Кужорский</w:t>
            </w:r>
            <w:proofErr w:type="spellEnd"/>
            <w:r w:rsidRPr="0086788D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природ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6788D">
              <w:rPr>
                <w:rFonts w:ascii="Times New Roman" w:hAnsi="Times New Roman" w:cs="Times New Roman"/>
                <w:sz w:val="24"/>
                <w:szCs w:val="24"/>
              </w:rPr>
              <w:t>ый ботанический заказник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(1991)</w:t>
            </w:r>
          </w:p>
        </w:tc>
      </w:tr>
    </w:tbl>
    <w:p w:rsidR="00077522" w:rsidRDefault="00077522" w:rsidP="000775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93288" w:rsidRPr="00F009DF" w:rsidRDefault="00077522" w:rsidP="003932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09DF">
        <w:rPr>
          <w:rFonts w:ascii="Times New Roman" w:hAnsi="Times New Roman" w:cs="Times New Roman"/>
          <w:sz w:val="24"/>
          <w:szCs w:val="24"/>
        </w:rPr>
        <w:t>С начала 1992 года памятники природы стали только федерального и регионального значения.</w:t>
      </w:r>
      <w:r>
        <w:rPr>
          <w:rFonts w:ascii="Times New Roman" w:hAnsi="Times New Roman" w:cs="Times New Roman"/>
          <w:sz w:val="24"/>
          <w:szCs w:val="24"/>
        </w:rPr>
        <w:t xml:space="preserve"> После этого в республике было создано </w:t>
      </w:r>
      <w:r w:rsidR="00393288">
        <w:rPr>
          <w:rFonts w:ascii="Times New Roman" w:hAnsi="Times New Roman" w:cs="Times New Roman"/>
          <w:sz w:val="24"/>
          <w:szCs w:val="24"/>
        </w:rPr>
        <w:t xml:space="preserve">17  региональных ООПТ, в т.ч. 6 – на основе прежних памятников природы местного значения. </w:t>
      </w:r>
      <w:r w:rsidR="006F472B">
        <w:rPr>
          <w:rFonts w:ascii="Times New Roman" w:hAnsi="Times New Roman" w:cs="Times New Roman"/>
          <w:sz w:val="24"/>
          <w:szCs w:val="24"/>
        </w:rPr>
        <w:t xml:space="preserve">Однако </w:t>
      </w:r>
      <w:r w:rsidR="00BD2AC7">
        <w:rPr>
          <w:rFonts w:ascii="Times New Roman" w:hAnsi="Times New Roman" w:cs="Times New Roman"/>
          <w:sz w:val="24"/>
          <w:szCs w:val="24"/>
        </w:rPr>
        <w:t xml:space="preserve">правовой статус </w:t>
      </w:r>
      <w:r w:rsidR="006F472B">
        <w:rPr>
          <w:rFonts w:ascii="Times New Roman" w:hAnsi="Times New Roman" w:cs="Times New Roman"/>
          <w:sz w:val="24"/>
          <w:szCs w:val="24"/>
        </w:rPr>
        <w:lastRenderedPageBreak/>
        <w:t>осталь</w:t>
      </w:r>
      <w:r w:rsidR="00BD2AC7">
        <w:rPr>
          <w:rFonts w:ascii="Times New Roman" w:hAnsi="Times New Roman" w:cs="Times New Roman"/>
          <w:sz w:val="24"/>
          <w:szCs w:val="24"/>
        </w:rPr>
        <w:t>ных</w:t>
      </w:r>
      <w:r w:rsidR="006F472B">
        <w:rPr>
          <w:rFonts w:ascii="Times New Roman" w:hAnsi="Times New Roman" w:cs="Times New Roman"/>
          <w:sz w:val="24"/>
          <w:szCs w:val="24"/>
        </w:rPr>
        <w:t xml:space="preserve"> памятник</w:t>
      </w:r>
      <w:r w:rsidR="00BD2AC7">
        <w:rPr>
          <w:rFonts w:ascii="Times New Roman" w:hAnsi="Times New Roman" w:cs="Times New Roman"/>
          <w:sz w:val="24"/>
          <w:szCs w:val="24"/>
        </w:rPr>
        <w:t>ов</w:t>
      </w:r>
      <w:r w:rsidR="006F472B">
        <w:rPr>
          <w:rFonts w:ascii="Times New Roman" w:hAnsi="Times New Roman" w:cs="Times New Roman"/>
          <w:sz w:val="24"/>
          <w:szCs w:val="24"/>
        </w:rPr>
        <w:t xml:space="preserve"> природы местного значения так и не был приведен в соответствие с</w:t>
      </w:r>
      <w:r w:rsidR="00BD2AC7">
        <w:rPr>
          <w:rFonts w:ascii="Times New Roman" w:hAnsi="Times New Roman" w:cs="Times New Roman"/>
          <w:sz w:val="24"/>
          <w:szCs w:val="24"/>
        </w:rPr>
        <w:t xml:space="preserve"> действующим </w:t>
      </w:r>
      <w:r w:rsidR="006F472B">
        <w:rPr>
          <w:rFonts w:ascii="Times New Roman" w:hAnsi="Times New Roman" w:cs="Times New Roman"/>
          <w:sz w:val="24"/>
          <w:szCs w:val="24"/>
        </w:rPr>
        <w:t xml:space="preserve">законодательством. </w:t>
      </w:r>
      <w:r w:rsidR="00393288">
        <w:rPr>
          <w:rFonts w:ascii="Times New Roman" w:hAnsi="Times New Roman" w:cs="Times New Roman"/>
          <w:sz w:val="24"/>
          <w:szCs w:val="24"/>
        </w:rPr>
        <w:t xml:space="preserve">При этом </w:t>
      </w:r>
      <w:proofErr w:type="spellStart"/>
      <w:r w:rsidR="00B620C8">
        <w:rPr>
          <w:rFonts w:ascii="Times New Roman" w:hAnsi="Times New Roman" w:cs="Times New Roman"/>
          <w:sz w:val="24"/>
          <w:szCs w:val="24"/>
        </w:rPr>
        <w:t>Майкопский</w:t>
      </w:r>
      <w:proofErr w:type="spellEnd"/>
      <w:r w:rsidR="00B620C8">
        <w:rPr>
          <w:rFonts w:ascii="Times New Roman" w:hAnsi="Times New Roman" w:cs="Times New Roman"/>
          <w:sz w:val="24"/>
          <w:szCs w:val="24"/>
        </w:rPr>
        <w:t xml:space="preserve"> ботанический сад был ликвидирован в 2009 году:</w:t>
      </w:r>
    </w:p>
    <w:tbl>
      <w:tblPr>
        <w:tblStyle w:val="a3"/>
        <w:tblW w:w="9747" w:type="dxa"/>
        <w:tblLayout w:type="fixed"/>
        <w:tblLook w:val="04A0"/>
      </w:tblPr>
      <w:tblGrid>
        <w:gridCol w:w="392"/>
        <w:gridCol w:w="9355"/>
      </w:tblGrid>
      <w:tr w:rsidR="00393288" w:rsidRPr="00F009DF" w:rsidTr="00876B22">
        <w:tc>
          <w:tcPr>
            <w:tcW w:w="392" w:type="dxa"/>
          </w:tcPr>
          <w:p w:rsidR="00393288" w:rsidRPr="00F009DF" w:rsidRDefault="00393288" w:rsidP="00876B22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9D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93288" w:rsidRPr="00F009DF" w:rsidRDefault="00393288" w:rsidP="00876B22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009D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009D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009D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9355" w:type="dxa"/>
            <w:vAlign w:val="center"/>
          </w:tcPr>
          <w:p w:rsidR="00393288" w:rsidRPr="00F009DF" w:rsidRDefault="00393288" w:rsidP="00876B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9DF">
              <w:rPr>
                <w:rFonts w:ascii="Times New Roman" w:hAnsi="Times New Roman" w:cs="Times New Roman"/>
                <w:sz w:val="24"/>
                <w:szCs w:val="24"/>
              </w:rPr>
              <w:t>Наименование ООПТ, ее категория и уровень значимости, год создания</w:t>
            </w:r>
          </w:p>
        </w:tc>
      </w:tr>
      <w:tr w:rsidR="00393288" w:rsidRPr="00D473E2" w:rsidTr="00876B22">
        <w:tc>
          <w:tcPr>
            <w:tcW w:w="392" w:type="dxa"/>
          </w:tcPr>
          <w:p w:rsidR="00393288" w:rsidRPr="00F009DF" w:rsidRDefault="00393288" w:rsidP="00876B22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9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55" w:type="dxa"/>
          </w:tcPr>
          <w:p w:rsidR="00393288" w:rsidRPr="00D473E2" w:rsidRDefault="00393288" w:rsidP="00876B22">
            <w:pPr>
              <w:pStyle w:val="Default"/>
              <w:spacing w:line="276" w:lineRule="auto"/>
            </w:pPr>
            <w:proofErr w:type="spellStart"/>
            <w:r w:rsidRPr="00F45347">
              <w:rPr>
                <w:rStyle w:val="monument-name"/>
                <w:bCs/>
              </w:rPr>
              <w:t>Майкопский</w:t>
            </w:r>
            <w:proofErr w:type="spellEnd"/>
            <w:r w:rsidRPr="00F45347">
              <w:rPr>
                <w:rStyle w:val="monument-name"/>
                <w:bCs/>
              </w:rPr>
              <w:t xml:space="preserve"> ботанический сад</w:t>
            </w:r>
            <w:r>
              <w:rPr>
                <w:rStyle w:val="monument-name"/>
                <w:bCs/>
              </w:rPr>
              <w:t xml:space="preserve"> </w:t>
            </w:r>
            <w:r w:rsidRPr="00F45347">
              <w:rPr>
                <w:rStyle w:val="monument-name"/>
                <w:bCs/>
              </w:rPr>
              <w:t>регионального значения</w:t>
            </w:r>
            <w:r>
              <w:rPr>
                <w:rStyle w:val="monument-name"/>
                <w:bCs/>
              </w:rPr>
              <w:t xml:space="preserve"> (1996). Ликвидирован в 2009 г.</w:t>
            </w:r>
          </w:p>
        </w:tc>
      </w:tr>
      <w:tr w:rsidR="00393288" w:rsidRPr="00D473E2" w:rsidTr="00876B22">
        <w:tc>
          <w:tcPr>
            <w:tcW w:w="392" w:type="dxa"/>
          </w:tcPr>
          <w:p w:rsidR="00393288" w:rsidRPr="00F009DF" w:rsidRDefault="00393288" w:rsidP="00876B22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9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55" w:type="dxa"/>
          </w:tcPr>
          <w:p w:rsidR="00393288" w:rsidRPr="00D473E2" w:rsidRDefault="00393288" w:rsidP="00876B22">
            <w:pPr>
              <w:pStyle w:val="Default"/>
              <w:spacing w:line="276" w:lineRule="auto"/>
            </w:pPr>
            <w:r w:rsidRPr="0086788D">
              <w:t>Памятник природы ре</w:t>
            </w:r>
            <w:r>
              <w:t>спубликанск</w:t>
            </w:r>
            <w:r w:rsidRPr="0086788D">
              <w:t>ого значения  «Хребет Буйный»</w:t>
            </w:r>
            <w:r>
              <w:t xml:space="preserve"> (1996)</w:t>
            </w:r>
          </w:p>
        </w:tc>
      </w:tr>
      <w:tr w:rsidR="00393288" w:rsidRPr="00D473E2" w:rsidTr="00876B22">
        <w:tc>
          <w:tcPr>
            <w:tcW w:w="392" w:type="dxa"/>
          </w:tcPr>
          <w:p w:rsidR="00393288" w:rsidRPr="00F009DF" w:rsidRDefault="00393288" w:rsidP="00876B22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9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55" w:type="dxa"/>
          </w:tcPr>
          <w:p w:rsidR="00393288" w:rsidRPr="00D473E2" w:rsidRDefault="00393288" w:rsidP="00876B22">
            <w:pPr>
              <w:pStyle w:val="Default"/>
              <w:spacing w:line="276" w:lineRule="auto"/>
            </w:pPr>
            <w:r w:rsidRPr="0086788D">
              <w:t xml:space="preserve">Природный парк «Большой </w:t>
            </w:r>
            <w:proofErr w:type="spellStart"/>
            <w:r w:rsidRPr="0086788D">
              <w:t>Тхач</w:t>
            </w:r>
            <w:proofErr w:type="spellEnd"/>
            <w:r w:rsidRPr="0086788D">
              <w:t>»</w:t>
            </w:r>
            <w:r>
              <w:t xml:space="preserve"> (1997)</w:t>
            </w:r>
          </w:p>
        </w:tc>
      </w:tr>
      <w:tr w:rsidR="00393288" w:rsidRPr="00D473E2" w:rsidTr="00876B22">
        <w:tc>
          <w:tcPr>
            <w:tcW w:w="392" w:type="dxa"/>
          </w:tcPr>
          <w:p w:rsidR="00393288" w:rsidRPr="00F009DF" w:rsidRDefault="00393288" w:rsidP="00876B22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9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55" w:type="dxa"/>
          </w:tcPr>
          <w:p w:rsidR="00393288" w:rsidRPr="0086788D" w:rsidRDefault="00393288" w:rsidP="00876B22">
            <w:pPr>
              <w:pStyle w:val="Default"/>
              <w:spacing w:line="276" w:lineRule="auto"/>
            </w:pPr>
            <w:r w:rsidRPr="0086788D">
              <w:t>Памятник природы ре</w:t>
            </w:r>
            <w:r>
              <w:t>спубликанск</w:t>
            </w:r>
            <w:r w:rsidRPr="0086788D">
              <w:t xml:space="preserve">ого значения «Верховья рек </w:t>
            </w:r>
            <w:proofErr w:type="spellStart"/>
            <w:r w:rsidRPr="0086788D">
              <w:t>Пшеха</w:t>
            </w:r>
            <w:proofErr w:type="spellEnd"/>
            <w:r w:rsidRPr="0086788D">
              <w:t xml:space="preserve"> и </w:t>
            </w:r>
            <w:proofErr w:type="spellStart"/>
            <w:r w:rsidRPr="0086788D">
              <w:t>Пшехашха</w:t>
            </w:r>
            <w:proofErr w:type="spellEnd"/>
            <w:r w:rsidRPr="0086788D">
              <w:t>»</w:t>
            </w:r>
            <w:r>
              <w:t xml:space="preserve"> (1997)</w:t>
            </w:r>
          </w:p>
        </w:tc>
      </w:tr>
      <w:tr w:rsidR="00393288" w:rsidRPr="00D473E2" w:rsidTr="00876B22">
        <w:tc>
          <w:tcPr>
            <w:tcW w:w="392" w:type="dxa"/>
          </w:tcPr>
          <w:p w:rsidR="00393288" w:rsidRPr="00F009DF" w:rsidRDefault="00393288" w:rsidP="00876B22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55" w:type="dxa"/>
          </w:tcPr>
          <w:p w:rsidR="00393288" w:rsidRPr="0086788D" w:rsidRDefault="00393288" w:rsidP="00876B22">
            <w:pPr>
              <w:pStyle w:val="Default"/>
              <w:spacing w:line="276" w:lineRule="auto"/>
            </w:pPr>
            <w:r w:rsidRPr="0086788D">
              <w:t>Памятник природы ре</w:t>
            </w:r>
            <w:r>
              <w:t>спубликанск</w:t>
            </w:r>
            <w:r w:rsidRPr="0086788D">
              <w:t xml:space="preserve">ого значения «Верховье реки </w:t>
            </w:r>
            <w:proofErr w:type="spellStart"/>
            <w:r w:rsidRPr="0086788D">
              <w:t>Цица</w:t>
            </w:r>
            <w:proofErr w:type="spellEnd"/>
            <w:r w:rsidRPr="0086788D">
              <w:t>»</w:t>
            </w:r>
            <w:r>
              <w:t xml:space="preserve"> (1997)</w:t>
            </w:r>
          </w:p>
        </w:tc>
      </w:tr>
      <w:tr w:rsidR="00393288" w:rsidRPr="00D473E2" w:rsidTr="00876B22">
        <w:tc>
          <w:tcPr>
            <w:tcW w:w="392" w:type="dxa"/>
          </w:tcPr>
          <w:p w:rsidR="00393288" w:rsidRPr="00F009DF" w:rsidRDefault="00393288" w:rsidP="00876B22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355" w:type="dxa"/>
          </w:tcPr>
          <w:p w:rsidR="00393288" w:rsidRPr="0086788D" w:rsidRDefault="00393288" w:rsidP="00876B22">
            <w:pPr>
              <w:pStyle w:val="Default"/>
              <w:spacing w:line="276" w:lineRule="auto"/>
            </w:pPr>
            <w:r w:rsidRPr="0086788D">
              <w:t>Памятник природы ре</w:t>
            </w:r>
            <w:r>
              <w:t>спубликанск</w:t>
            </w:r>
            <w:r w:rsidRPr="0086788D">
              <w:t xml:space="preserve">ого значения «Долина реки </w:t>
            </w:r>
            <w:proofErr w:type="spellStart"/>
            <w:r w:rsidRPr="0086788D">
              <w:t>Сюк</w:t>
            </w:r>
            <w:proofErr w:type="spellEnd"/>
            <w:r w:rsidRPr="0086788D">
              <w:t>»</w:t>
            </w:r>
            <w:r>
              <w:t xml:space="preserve"> (2004)</w:t>
            </w:r>
          </w:p>
        </w:tc>
      </w:tr>
      <w:tr w:rsidR="00393288" w:rsidRPr="00D473E2" w:rsidTr="00876B22">
        <w:tc>
          <w:tcPr>
            <w:tcW w:w="392" w:type="dxa"/>
          </w:tcPr>
          <w:p w:rsidR="00393288" w:rsidRPr="00F009DF" w:rsidRDefault="00393288" w:rsidP="00876B22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355" w:type="dxa"/>
          </w:tcPr>
          <w:p w:rsidR="00393288" w:rsidRPr="0086788D" w:rsidRDefault="00393288" w:rsidP="00876B22">
            <w:pPr>
              <w:pStyle w:val="Default"/>
              <w:spacing w:line="276" w:lineRule="auto"/>
            </w:pPr>
            <w:r w:rsidRPr="0086788D">
              <w:t>Памятник природы ре</w:t>
            </w:r>
            <w:r>
              <w:t>спубликанск</w:t>
            </w:r>
            <w:r w:rsidRPr="0086788D">
              <w:t>ого значения «Естественные насаждения каштана посевного»</w:t>
            </w:r>
            <w:r>
              <w:t xml:space="preserve"> (2004)</w:t>
            </w:r>
          </w:p>
        </w:tc>
      </w:tr>
      <w:tr w:rsidR="00393288" w:rsidRPr="00D473E2" w:rsidTr="00876B22">
        <w:tc>
          <w:tcPr>
            <w:tcW w:w="392" w:type="dxa"/>
          </w:tcPr>
          <w:p w:rsidR="00393288" w:rsidRPr="00F009DF" w:rsidRDefault="00393288" w:rsidP="00876B22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355" w:type="dxa"/>
          </w:tcPr>
          <w:p w:rsidR="00393288" w:rsidRPr="0086788D" w:rsidRDefault="00393288" w:rsidP="00876B22">
            <w:pPr>
              <w:pStyle w:val="Default"/>
              <w:spacing w:line="276" w:lineRule="auto"/>
            </w:pPr>
            <w:r w:rsidRPr="0086788D">
              <w:t>Памятник природы ре</w:t>
            </w:r>
            <w:r>
              <w:t>спубликанск</w:t>
            </w:r>
            <w:r w:rsidRPr="0086788D">
              <w:t xml:space="preserve">ого значения «Гора Монах – водопады реки </w:t>
            </w:r>
            <w:proofErr w:type="spellStart"/>
            <w:r w:rsidRPr="0086788D">
              <w:t>Кутанка</w:t>
            </w:r>
            <w:proofErr w:type="spellEnd"/>
            <w:r w:rsidRPr="0086788D">
              <w:t>»</w:t>
            </w:r>
            <w:r>
              <w:t xml:space="preserve"> (2004)</w:t>
            </w:r>
          </w:p>
        </w:tc>
      </w:tr>
      <w:tr w:rsidR="00393288" w:rsidRPr="00D473E2" w:rsidTr="00876B22">
        <w:tc>
          <w:tcPr>
            <w:tcW w:w="392" w:type="dxa"/>
          </w:tcPr>
          <w:p w:rsidR="00393288" w:rsidRPr="00F009DF" w:rsidRDefault="00393288" w:rsidP="00876B22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355" w:type="dxa"/>
          </w:tcPr>
          <w:p w:rsidR="00393288" w:rsidRPr="0086788D" w:rsidRDefault="00393288" w:rsidP="00876B22">
            <w:pPr>
              <w:pStyle w:val="Default"/>
              <w:spacing w:line="276" w:lineRule="auto"/>
            </w:pPr>
            <w:r w:rsidRPr="0086788D">
              <w:t>Памятник природы ре</w:t>
            </w:r>
            <w:r>
              <w:t>спубликанск</w:t>
            </w:r>
            <w:r w:rsidRPr="0086788D">
              <w:t xml:space="preserve">ого значения «Водопады ручья </w:t>
            </w:r>
            <w:proofErr w:type="spellStart"/>
            <w:r w:rsidRPr="0086788D">
              <w:t>Руфабго</w:t>
            </w:r>
            <w:proofErr w:type="spellEnd"/>
            <w:r w:rsidRPr="0086788D">
              <w:t>»</w:t>
            </w:r>
            <w:r>
              <w:t xml:space="preserve"> (2004)</w:t>
            </w:r>
          </w:p>
        </w:tc>
      </w:tr>
      <w:tr w:rsidR="00393288" w:rsidRPr="00D473E2" w:rsidTr="00876B22">
        <w:tc>
          <w:tcPr>
            <w:tcW w:w="392" w:type="dxa"/>
          </w:tcPr>
          <w:p w:rsidR="00393288" w:rsidRPr="00F009DF" w:rsidRDefault="00393288" w:rsidP="00876B22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355" w:type="dxa"/>
          </w:tcPr>
          <w:p w:rsidR="00393288" w:rsidRPr="0086788D" w:rsidRDefault="00393288" w:rsidP="00876B22">
            <w:pPr>
              <w:pStyle w:val="Default"/>
              <w:spacing w:line="276" w:lineRule="auto"/>
            </w:pPr>
            <w:r w:rsidRPr="0086788D">
              <w:t>Памятник природы ре</w:t>
            </w:r>
            <w:r>
              <w:t>спубликанск</w:t>
            </w:r>
            <w:r w:rsidRPr="0086788D">
              <w:t xml:space="preserve">ого значения «Каньон реки </w:t>
            </w:r>
            <w:proofErr w:type="spellStart"/>
            <w:r w:rsidRPr="0086788D">
              <w:t>Сахрай</w:t>
            </w:r>
            <w:proofErr w:type="spellEnd"/>
            <w:r w:rsidRPr="0086788D">
              <w:t>»</w:t>
            </w:r>
            <w:r>
              <w:t xml:space="preserve"> (2004)</w:t>
            </w:r>
          </w:p>
        </w:tc>
      </w:tr>
      <w:tr w:rsidR="00393288" w:rsidRPr="00D473E2" w:rsidTr="00876B22">
        <w:tc>
          <w:tcPr>
            <w:tcW w:w="392" w:type="dxa"/>
          </w:tcPr>
          <w:p w:rsidR="00393288" w:rsidRPr="00F009DF" w:rsidRDefault="00393288" w:rsidP="00876B22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355" w:type="dxa"/>
          </w:tcPr>
          <w:p w:rsidR="00393288" w:rsidRPr="0086788D" w:rsidRDefault="00393288" w:rsidP="00876B22">
            <w:pPr>
              <w:pStyle w:val="Default"/>
              <w:spacing w:line="276" w:lineRule="auto"/>
            </w:pPr>
            <w:r w:rsidRPr="0086788D">
              <w:t>Памятник природы ре</w:t>
            </w:r>
            <w:r>
              <w:t>спубликанск</w:t>
            </w:r>
            <w:r w:rsidRPr="0086788D">
              <w:t>ого значения «Долина аммонитов»</w:t>
            </w:r>
            <w:r>
              <w:t xml:space="preserve"> (2004)</w:t>
            </w:r>
          </w:p>
        </w:tc>
      </w:tr>
      <w:tr w:rsidR="00393288" w:rsidRPr="00D473E2" w:rsidTr="00876B22">
        <w:tc>
          <w:tcPr>
            <w:tcW w:w="392" w:type="dxa"/>
          </w:tcPr>
          <w:p w:rsidR="00393288" w:rsidRPr="00F009DF" w:rsidRDefault="00393288" w:rsidP="00876B22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355" w:type="dxa"/>
          </w:tcPr>
          <w:p w:rsidR="00393288" w:rsidRPr="0086788D" w:rsidRDefault="00393288" w:rsidP="00876B22">
            <w:pPr>
              <w:pStyle w:val="Default"/>
              <w:spacing w:line="276" w:lineRule="auto"/>
            </w:pPr>
            <w:r w:rsidRPr="0086788D">
              <w:t>Памятник природы ре</w:t>
            </w:r>
            <w:r>
              <w:t>спубликанск</w:t>
            </w:r>
            <w:r w:rsidRPr="0086788D">
              <w:t xml:space="preserve">ого значения «Каньон реки </w:t>
            </w:r>
            <w:proofErr w:type="spellStart"/>
            <w:r w:rsidRPr="0086788D">
              <w:t>Аминовка</w:t>
            </w:r>
            <w:proofErr w:type="spellEnd"/>
            <w:r w:rsidRPr="0086788D">
              <w:t>»</w:t>
            </w:r>
            <w:r>
              <w:t xml:space="preserve"> (2004)</w:t>
            </w:r>
          </w:p>
        </w:tc>
      </w:tr>
      <w:tr w:rsidR="00393288" w:rsidRPr="00D473E2" w:rsidTr="00876B22">
        <w:tc>
          <w:tcPr>
            <w:tcW w:w="392" w:type="dxa"/>
          </w:tcPr>
          <w:p w:rsidR="00393288" w:rsidRPr="00F009DF" w:rsidRDefault="00393288" w:rsidP="00876B22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355" w:type="dxa"/>
          </w:tcPr>
          <w:p w:rsidR="00393288" w:rsidRPr="0086788D" w:rsidRDefault="00393288" w:rsidP="00876B22">
            <w:pPr>
              <w:pStyle w:val="Default"/>
              <w:spacing w:line="276" w:lineRule="auto"/>
            </w:pPr>
            <w:r w:rsidRPr="0086788D">
              <w:t>Памятник природы ре</w:t>
            </w:r>
            <w:r>
              <w:t>спубликанск</w:t>
            </w:r>
            <w:r w:rsidRPr="0086788D">
              <w:t xml:space="preserve">ого значения «Каньон ручья </w:t>
            </w:r>
            <w:proofErr w:type="spellStart"/>
            <w:r w:rsidRPr="0086788D">
              <w:t>Мешоко</w:t>
            </w:r>
            <w:proofErr w:type="spellEnd"/>
            <w:r w:rsidRPr="0086788D">
              <w:t>»</w:t>
            </w:r>
            <w:r>
              <w:t xml:space="preserve"> (2004)</w:t>
            </w:r>
          </w:p>
        </w:tc>
      </w:tr>
      <w:tr w:rsidR="00393288" w:rsidRPr="00D473E2" w:rsidTr="00876B22">
        <w:tc>
          <w:tcPr>
            <w:tcW w:w="392" w:type="dxa"/>
          </w:tcPr>
          <w:p w:rsidR="00393288" w:rsidRPr="00F009DF" w:rsidRDefault="00393288" w:rsidP="00876B22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355" w:type="dxa"/>
          </w:tcPr>
          <w:p w:rsidR="00393288" w:rsidRPr="0086788D" w:rsidRDefault="00393288" w:rsidP="00876B22">
            <w:pPr>
              <w:pStyle w:val="Default"/>
              <w:spacing w:line="276" w:lineRule="auto"/>
            </w:pPr>
            <w:r w:rsidRPr="0086788D">
              <w:t>Памятник природы ре</w:t>
            </w:r>
            <w:r>
              <w:t>спубликанск</w:t>
            </w:r>
            <w:r w:rsidRPr="0086788D">
              <w:t xml:space="preserve">ого значения  «Массив самшита </w:t>
            </w:r>
            <w:proofErr w:type="spellStart"/>
            <w:r w:rsidRPr="0086788D">
              <w:t>колхидского</w:t>
            </w:r>
            <w:proofErr w:type="spellEnd"/>
            <w:r w:rsidRPr="0086788D">
              <w:t>»</w:t>
            </w:r>
            <w:r>
              <w:t xml:space="preserve"> (2004)</w:t>
            </w:r>
          </w:p>
        </w:tc>
      </w:tr>
      <w:tr w:rsidR="00393288" w:rsidRPr="00D473E2" w:rsidTr="00876B22">
        <w:tc>
          <w:tcPr>
            <w:tcW w:w="392" w:type="dxa"/>
          </w:tcPr>
          <w:p w:rsidR="00393288" w:rsidRDefault="00393288" w:rsidP="00876B22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355" w:type="dxa"/>
          </w:tcPr>
          <w:p w:rsidR="00393288" w:rsidRPr="0086788D" w:rsidRDefault="00393288" w:rsidP="00876B22">
            <w:pPr>
              <w:pStyle w:val="Default"/>
              <w:spacing w:line="276" w:lineRule="auto"/>
            </w:pPr>
            <w:r w:rsidRPr="00F009DF">
              <w:t xml:space="preserve">Памятник природы </w:t>
            </w:r>
            <w:r w:rsidRPr="0086788D">
              <w:t>ре</w:t>
            </w:r>
            <w:r>
              <w:t>спубликанск</w:t>
            </w:r>
            <w:r w:rsidRPr="0086788D">
              <w:t>ого</w:t>
            </w:r>
            <w:r w:rsidRPr="00F009DF">
              <w:t xml:space="preserve"> значения «</w:t>
            </w:r>
            <w:r>
              <w:t>Девичий</w:t>
            </w:r>
            <w:r w:rsidRPr="00F009DF">
              <w:t xml:space="preserve"> камень» (</w:t>
            </w:r>
            <w:r>
              <w:t>2004</w:t>
            </w:r>
            <w:r w:rsidRPr="00F009DF">
              <w:t>)</w:t>
            </w:r>
          </w:p>
        </w:tc>
      </w:tr>
      <w:tr w:rsidR="00393288" w:rsidRPr="00D473E2" w:rsidTr="00876B22">
        <w:tc>
          <w:tcPr>
            <w:tcW w:w="392" w:type="dxa"/>
          </w:tcPr>
          <w:p w:rsidR="00393288" w:rsidRDefault="00393288" w:rsidP="00876B22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355" w:type="dxa"/>
          </w:tcPr>
          <w:p w:rsidR="00393288" w:rsidRPr="00C222B3" w:rsidRDefault="00393288" w:rsidP="00876B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2B3">
              <w:rPr>
                <w:rFonts w:ascii="Times New Roman" w:hAnsi="Times New Roman" w:cs="Times New Roman"/>
                <w:sz w:val="24"/>
                <w:szCs w:val="24"/>
              </w:rPr>
              <w:t>Памятник природы республиканского значения «</w:t>
            </w:r>
            <w:proofErr w:type="spellStart"/>
            <w:r w:rsidRPr="00C222B3">
              <w:rPr>
                <w:rFonts w:ascii="Times New Roman" w:hAnsi="Times New Roman" w:cs="Times New Roman"/>
                <w:sz w:val="24"/>
                <w:szCs w:val="24"/>
              </w:rPr>
              <w:t>Хаджохская</w:t>
            </w:r>
            <w:proofErr w:type="spellEnd"/>
            <w:r w:rsidRPr="00C222B3">
              <w:rPr>
                <w:rFonts w:ascii="Times New Roman" w:hAnsi="Times New Roman" w:cs="Times New Roman"/>
                <w:sz w:val="24"/>
                <w:szCs w:val="24"/>
              </w:rPr>
              <w:t xml:space="preserve"> теснина» (2004)</w:t>
            </w:r>
          </w:p>
        </w:tc>
      </w:tr>
      <w:tr w:rsidR="00393288" w:rsidRPr="00D473E2" w:rsidTr="00876B22">
        <w:tc>
          <w:tcPr>
            <w:tcW w:w="392" w:type="dxa"/>
          </w:tcPr>
          <w:p w:rsidR="00393288" w:rsidRDefault="00393288" w:rsidP="00876B22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355" w:type="dxa"/>
          </w:tcPr>
          <w:p w:rsidR="00393288" w:rsidRPr="00C222B3" w:rsidRDefault="00393288" w:rsidP="00876B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2B3">
              <w:rPr>
                <w:rFonts w:ascii="Times New Roman" w:hAnsi="Times New Roman" w:cs="Times New Roman"/>
                <w:sz w:val="24"/>
                <w:szCs w:val="24"/>
              </w:rPr>
              <w:t xml:space="preserve">Памятник природы республиканского значения </w:t>
            </w:r>
            <w:r w:rsidRPr="00C222B3">
              <w:rPr>
                <w:rFonts w:ascii="Times New Roman" w:eastAsia="TimesNewRoman" w:hAnsi="Times New Roman" w:cs="Times New Roman"/>
                <w:sz w:val="24"/>
                <w:szCs w:val="24"/>
              </w:rPr>
              <w:t>«Гранитное ущелье» (2004)</w:t>
            </w:r>
          </w:p>
        </w:tc>
      </w:tr>
    </w:tbl>
    <w:p w:rsidR="00393288" w:rsidRDefault="00393288" w:rsidP="003932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20C8" w:rsidRPr="00F009DF" w:rsidRDefault="00B620C8" w:rsidP="00B620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09DF">
        <w:rPr>
          <w:rFonts w:ascii="Times New Roman" w:hAnsi="Times New Roman" w:cs="Times New Roman"/>
          <w:sz w:val="24"/>
          <w:szCs w:val="24"/>
        </w:rPr>
        <w:t>С марта 1995 года особо охраняемые природные территории местного значения определяются в порядке, установленном законами и иными нормативными правовыми актами субъектов Российской Федерации.</w:t>
      </w:r>
      <w:r w:rsidR="00BD2AC7">
        <w:rPr>
          <w:rFonts w:ascii="Times New Roman" w:hAnsi="Times New Roman" w:cs="Times New Roman"/>
          <w:sz w:val="24"/>
          <w:szCs w:val="24"/>
        </w:rPr>
        <w:t xml:space="preserve"> </w:t>
      </w:r>
      <w:r w:rsidRPr="00F009DF">
        <w:rPr>
          <w:rFonts w:ascii="Times New Roman" w:hAnsi="Times New Roman" w:cs="Times New Roman"/>
          <w:sz w:val="24"/>
          <w:szCs w:val="24"/>
        </w:rPr>
        <w:t xml:space="preserve">С января 2005 года соответствующие органы исполнительной власти субъектов Российской Федерации, органы местного самоуправления могут устанавливать и иные категории особо охраняемых природных территорий (территории, на которых находятся зеленые зоны, городские леса, городские парки, памятники садово-паркового искусства, охраняемые береговые линии, охраняемые речные системы, охраняемые природные ландшафты, биологические станции, </w:t>
      </w:r>
      <w:proofErr w:type="spellStart"/>
      <w:r w:rsidRPr="00F009DF">
        <w:rPr>
          <w:rFonts w:ascii="Times New Roman" w:hAnsi="Times New Roman" w:cs="Times New Roman"/>
          <w:sz w:val="24"/>
          <w:szCs w:val="24"/>
        </w:rPr>
        <w:t>микрозаповедники</w:t>
      </w:r>
      <w:proofErr w:type="spellEnd"/>
      <w:r w:rsidRPr="00F009DF">
        <w:rPr>
          <w:rFonts w:ascii="Times New Roman" w:hAnsi="Times New Roman" w:cs="Times New Roman"/>
          <w:sz w:val="24"/>
          <w:szCs w:val="24"/>
        </w:rPr>
        <w:t xml:space="preserve"> и другие).</w:t>
      </w:r>
      <w:r w:rsidR="00BD2AC7">
        <w:rPr>
          <w:rFonts w:ascii="Times New Roman" w:hAnsi="Times New Roman" w:cs="Times New Roman"/>
          <w:sz w:val="24"/>
          <w:szCs w:val="24"/>
        </w:rPr>
        <w:t xml:space="preserve"> Однако соответствующие отношения были законодательно урегулированы в Адыгее только в конце 2014 года. </w:t>
      </w:r>
    </w:p>
    <w:p w:rsidR="00B620C8" w:rsidRPr="00F009DF" w:rsidRDefault="00B620C8" w:rsidP="00B620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20C8" w:rsidRDefault="00B620C8" w:rsidP="00B620C8">
      <w:pPr>
        <w:spacing w:after="0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F009DF">
        <w:rPr>
          <w:rFonts w:ascii="Times New Roman" w:hAnsi="Times New Roman" w:cs="Times New Roman"/>
          <w:sz w:val="24"/>
          <w:szCs w:val="24"/>
        </w:rPr>
        <w:t xml:space="preserve">С октября 2014 года </w:t>
      </w:r>
      <w:r w:rsidRPr="00F009DF">
        <w:rPr>
          <w:rFonts w:ascii="Times New Roman" w:hAnsi="Times New Roman" w:cs="Times New Roman"/>
          <w:spacing w:val="1"/>
          <w:sz w:val="24"/>
          <w:szCs w:val="24"/>
        </w:rPr>
        <w:t>в Республике Адыгея установлены особо охраняемые природные территории местного значения: природные комплексы и природные объекты. Создание ООПТ местного значения осуществляется органами местного самоуправления на земельных участках, находящихся в собственности соответствующего муниципального образования.</w:t>
      </w:r>
      <w:r w:rsidR="00CD4462">
        <w:rPr>
          <w:rFonts w:ascii="Times New Roman" w:hAnsi="Times New Roman" w:cs="Times New Roman"/>
          <w:spacing w:val="1"/>
          <w:sz w:val="24"/>
          <w:szCs w:val="24"/>
        </w:rPr>
        <w:t xml:space="preserve"> Однако ни одной ООПТ местного значения так и не создано.</w:t>
      </w:r>
    </w:p>
    <w:p w:rsidR="00CD4462" w:rsidRDefault="00CD4462" w:rsidP="00B620C8">
      <w:pPr>
        <w:spacing w:after="0"/>
        <w:jc w:val="both"/>
        <w:rPr>
          <w:rFonts w:ascii="Times New Roman" w:hAnsi="Times New Roman" w:cs="Times New Roman"/>
          <w:spacing w:val="1"/>
          <w:sz w:val="24"/>
          <w:szCs w:val="24"/>
        </w:rPr>
      </w:pPr>
    </w:p>
    <w:p w:rsidR="00CD4462" w:rsidRDefault="00CD4462" w:rsidP="00B620C8">
      <w:pPr>
        <w:spacing w:after="0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 xml:space="preserve">Таким образом, </w:t>
      </w:r>
      <w:r w:rsidR="00612051">
        <w:rPr>
          <w:rFonts w:ascii="Times New Roman" w:hAnsi="Times New Roman" w:cs="Times New Roman"/>
          <w:spacing w:val="1"/>
          <w:sz w:val="24"/>
          <w:szCs w:val="24"/>
        </w:rPr>
        <w:t>в Адыгее после 2004 года, т.е. уже 15 лет, не образовано ни одной ООПТ.</w:t>
      </w:r>
      <w:r w:rsidR="0001136F">
        <w:rPr>
          <w:rFonts w:ascii="Times New Roman" w:hAnsi="Times New Roman" w:cs="Times New Roman"/>
          <w:spacing w:val="1"/>
          <w:sz w:val="24"/>
          <w:szCs w:val="24"/>
        </w:rPr>
        <w:t xml:space="preserve"> На сегодняшний день существует только 18 ООПТ только регионального значения.</w:t>
      </w:r>
    </w:p>
    <w:p w:rsidR="0001136F" w:rsidRDefault="0001136F" w:rsidP="00B620C8">
      <w:pPr>
        <w:spacing w:after="0"/>
        <w:jc w:val="both"/>
        <w:rPr>
          <w:rFonts w:ascii="Times New Roman" w:hAnsi="Times New Roman" w:cs="Times New Roman"/>
          <w:spacing w:val="1"/>
          <w:sz w:val="24"/>
          <w:szCs w:val="24"/>
        </w:rPr>
      </w:pPr>
    </w:p>
    <w:p w:rsidR="00B93AF2" w:rsidRDefault="0001136F" w:rsidP="008137F9">
      <w:pPr>
        <w:spacing w:after="0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lastRenderedPageBreak/>
        <w:t>Аргументы в пользу того, что площадь ООПТ в Адыгее превышает средний общероссийский показатель, не имеют никакого правового основания и я</w:t>
      </w:r>
      <w:r w:rsidR="0005290B">
        <w:rPr>
          <w:rFonts w:ascii="Times New Roman" w:hAnsi="Times New Roman" w:cs="Times New Roman"/>
          <w:spacing w:val="1"/>
          <w:sz w:val="24"/>
          <w:szCs w:val="24"/>
        </w:rPr>
        <w:t>вляются лишь попыткой оправдать бездействие уполномоченных государственных и муниципальных органов. Все критерии</w:t>
      </w:r>
      <w:r w:rsidR="000C0EA7">
        <w:rPr>
          <w:rFonts w:ascii="Times New Roman" w:hAnsi="Times New Roman" w:cs="Times New Roman"/>
          <w:spacing w:val="1"/>
          <w:sz w:val="24"/>
          <w:szCs w:val="24"/>
        </w:rPr>
        <w:t xml:space="preserve"> выбора территории для</w:t>
      </w:r>
      <w:r w:rsidR="0005290B">
        <w:rPr>
          <w:rFonts w:ascii="Times New Roman" w:hAnsi="Times New Roman" w:cs="Times New Roman"/>
          <w:spacing w:val="1"/>
          <w:sz w:val="24"/>
          <w:szCs w:val="24"/>
        </w:rPr>
        <w:t xml:space="preserve"> создания ООПТ </w:t>
      </w:r>
      <w:r w:rsidR="000C0EA7">
        <w:rPr>
          <w:rFonts w:ascii="Times New Roman" w:hAnsi="Times New Roman" w:cs="Times New Roman"/>
          <w:spacing w:val="1"/>
          <w:sz w:val="24"/>
          <w:szCs w:val="24"/>
        </w:rPr>
        <w:t xml:space="preserve">в полном объеме </w:t>
      </w:r>
      <w:r w:rsidR="0005290B">
        <w:rPr>
          <w:rFonts w:ascii="Times New Roman" w:hAnsi="Times New Roman" w:cs="Times New Roman"/>
          <w:spacing w:val="1"/>
          <w:sz w:val="24"/>
          <w:szCs w:val="24"/>
        </w:rPr>
        <w:t>изложены в статье 2 Федерального закона «Об особо охраняемых природных территориях».</w:t>
      </w:r>
      <w:r w:rsidR="0067194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15206">
        <w:rPr>
          <w:rFonts w:ascii="Times New Roman" w:hAnsi="Times New Roman" w:cs="Times New Roman"/>
          <w:spacing w:val="1"/>
          <w:sz w:val="24"/>
          <w:szCs w:val="24"/>
        </w:rPr>
        <w:t>Необходимо восстановить все бывшие ООПТ местного значения, не утратившие своей природной ценности, и создавать новые.</w:t>
      </w:r>
      <w:r w:rsidR="00873C5E">
        <w:rPr>
          <w:rFonts w:ascii="Times New Roman" w:hAnsi="Times New Roman" w:cs="Times New Roman"/>
          <w:spacing w:val="1"/>
          <w:sz w:val="24"/>
          <w:szCs w:val="24"/>
        </w:rPr>
        <w:t xml:space="preserve"> В частности, рекомендуется восстановить правовой статус</w:t>
      </w:r>
      <w:r w:rsidR="008137F9">
        <w:rPr>
          <w:rFonts w:ascii="Times New Roman" w:hAnsi="Times New Roman" w:cs="Times New Roman"/>
          <w:spacing w:val="1"/>
          <w:sz w:val="24"/>
          <w:szCs w:val="24"/>
        </w:rPr>
        <w:t xml:space="preserve"> ООПТ</w:t>
      </w:r>
      <w:r w:rsidR="00873C5E">
        <w:rPr>
          <w:rFonts w:ascii="Times New Roman" w:hAnsi="Times New Roman" w:cs="Times New Roman"/>
          <w:spacing w:val="1"/>
          <w:sz w:val="24"/>
          <w:szCs w:val="24"/>
        </w:rPr>
        <w:t xml:space="preserve"> следующих бывших памятников природы местного значения: </w:t>
      </w:r>
      <w:r w:rsidR="00B93AF2" w:rsidRPr="00775A49">
        <w:rPr>
          <w:rFonts w:ascii="Times New Roman" w:hAnsi="Times New Roman" w:cs="Times New Roman"/>
          <w:sz w:val="28"/>
          <w:szCs w:val="28"/>
        </w:rPr>
        <w:t xml:space="preserve">«Даховская пещера», «Роща медвежьего ореха», </w:t>
      </w:r>
      <w:r w:rsidR="008137F9" w:rsidRPr="00775A49">
        <w:rPr>
          <w:rFonts w:ascii="Times New Roman" w:hAnsi="Times New Roman" w:cs="Times New Roman"/>
          <w:sz w:val="28"/>
          <w:szCs w:val="28"/>
        </w:rPr>
        <w:t xml:space="preserve">«Гончарский дендропарк им. П.В. </w:t>
      </w:r>
      <w:proofErr w:type="spellStart"/>
      <w:r w:rsidR="008137F9" w:rsidRPr="00775A49">
        <w:rPr>
          <w:rFonts w:ascii="Times New Roman" w:hAnsi="Times New Roman" w:cs="Times New Roman"/>
          <w:sz w:val="28"/>
          <w:szCs w:val="28"/>
        </w:rPr>
        <w:t>Букреева</w:t>
      </w:r>
      <w:proofErr w:type="spellEnd"/>
      <w:r w:rsidR="008137F9" w:rsidRPr="00775A49">
        <w:rPr>
          <w:rFonts w:ascii="Times New Roman" w:hAnsi="Times New Roman" w:cs="Times New Roman"/>
          <w:sz w:val="28"/>
          <w:szCs w:val="28"/>
        </w:rPr>
        <w:t xml:space="preserve">», а также ряд зон отдыха, родников и элитных лесных насаждений. Также следует восстановить </w:t>
      </w:r>
      <w:proofErr w:type="spellStart"/>
      <w:r w:rsidR="00B93AF2" w:rsidRPr="00775A49">
        <w:rPr>
          <w:rStyle w:val="monument-name"/>
          <w:rFonts w:ascii="Times New Roman" w:hAnsi="Times New Roman" w:cs="Times New Roman"/>
          <w:bCs/>
          <w:sz w:val="28"/>
          <w:szCs w:val="28"/>
        </w:rPr>
        <w:t>Майкопский</w:t>
      </w:r>
      <w:proofErr w:type="spellEnd"/>
      <w:r w:rsidR="00B93AF2" w:rsidRPr="00775A49">
        <w:rPr>
          <w:rStyle w:val="monument-name"/>
          <w:rFonts w:ascii="Times New Roman" w:hAnsi="Times New Roman" w:cs="Times New Roman"/>
          <w:bCs/>
          <w:sz w:val="28"/>
          <w:szCs w:val="28"/>
        </w:rPr>
        <w:t xml:space="preserve"> ботанический сад регионального значения (1996-2009 гг.).</w:t>
      </w:r>
    </w:p>
    <w:p w:rsidR="00671949" w:rsidRDefault="00671949" w:rsidP="00B620C8">
      <w:pPr>
        <w:spacing w:after="0"/>
        <w:jc w:val="both"/>
        <w:rPr>
          <w:rFonts w:ascii="Times New Roman" w:hAnsi="Times New Roman" w:cs="Times New Roman"/>
          <w:spacing w:val="1"/>
          <w:sz w:val="24"/>
          <w:szCs w:val="24"/>
        </w:rPr>
      </w:pPr>
    </w:p>
    <w:p w:rsidR="00202658" w:rsidRDefault="00671949" w:rsidP="00B620C8">
      <w:pPr>
        <w:spacing w:after="0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 xml:space="preserve">Не развивается в Адыгее и </w:t>
      </w:r>
      <w:r w:rsidR="00C354C9">
        <w:rPr>
          <w:rFonts w:ascii="Times New Roman" w:hAnsi="Times New Roman" w:cs="Times New Roman"/>
          <w:spacing w:val="1"/>
          <w:sz w:val="24"/>
          <w:szCs w:val="24"/>
        </w:rPr>
        <w:t xml:space="preserve">законодательство в сфере ООПТ. </w:t>
      </w:r>
      <w:r w:rsidR="00202658">
        <w:rPr>
          <w:rFonts w:ascii="Times New Roman" w:hAnsi="Times New Roman" w:cs="Times New Roman"/>
          <w:spacing w:val="1"/>
          <w:sz w:val="24"/>
          <w:szCs w:val="24"/>
        </w:rPr>
        <w:t>Только в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октябре 2014 года был принят единственный</w:t>
      </w:r>
      <w:r w:rsidR="00C354C9">
        <w:rPr>
          <w:rFonts w:ascii="Times New Roman" w:hAnsi="Times New Roman" w:cs="Times New Roman"/>
          <w:spacing w:val="1"/>
          <w:sz w:val="24"/>
          <w:szCs w:val="24"/>
        </w:rPr>
        <w:t xml:space="preserve">, но </w:t>
      </w:r>
      <w:r w:rsidR="002D66D7">
        <w:rPr>
          <w:rFonts w:ascii="Times New Roman" w:hAnsi="Times New Roman" w:cs="Times New Roman"/>
          <w:spacing w:val="1"/>
          <w:sz w:val="24"/>
          <w:szCs w:val="24"/>
        </w:rPr>
        <w:t xml:space="preserve">неработающий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закон в этой сфере</w:t>
      </w:r>
      <w:r w:rsidR="00C354C9">
        <w:rPr>
          <w:rFonts w:ascii="Times New Roman" w:hAnsi="Times New Roman" w:cs="Times New Roman"/>
          <w:spacing w:val="1"/>
          <w:sz w:val="24"/>
          <w:szCs w:val="24"/>
        </w:rPr>
        <w:t xml:space="preserve"> – </w:t>
      </w:r>
      <w:r w:rsidR="00C354C9" w:rsidRPr="00D8551A">
        <w:rPr>
          <w:rFonts w:ascii="Times New Roman" w:hAnsi="Times New Roman" w:cs="Times New Roman"/>
          <w:spacing w:val="1"/>
          <w:sz w:val="24"/>
          <w:szCs w:val="24"/>
        </w:rPr>
        <w:t>З</w:t>
      </w:r>
      <w:r w:rsidR="00C354C9">
        <w:rPr>
          <w:rFonts w:ascii="Times New Roman" w:hAnsi="Times New Roman" w:cs="Times New Roman"/>
          <w:spacing w:val="1"/>
          <w:sz w:val="24"/>
          <w:szCs w:val="24"/>
        </w:rPr>
        <w:t>акон</w:t>
      </w:r>
      <w:r w:rsidR="00C354C9" w:rsidRPr="00D8551A">
        <w:rPr>
          <w:rFonts w:ascii="Times New Roman" w:hAnsi="Times New Roman" w:cs="Times New Roman"/>
          <w:spacing w:val="1"/>
          <w:sz w:val="24"/>
          <w:szCs w:val="24"/>
        </w:rPr>
        <w:t xml:space="preserve"> Республики Адыгея от 29.10.2014 г. № 342 «О регулировании отдельных вопросов в сфере создания и обеспечения охраны особо охраняемых природных территорий республиканского и местного значения»</w:t>
      </w:r>
      <w:r w:rsidR="00C354C9">
        <w:rPr>
          <w:rFonts w:ascii="Times New Roman" w:hAnsi="Times New Roman" w:cs="Times New Roman"/>
          <w:spacing w:val="1"/>
          <w:sz w:val="24"/>
          <w:szCs w:val="24"/>
        </w:rPr>
        <w:t>.</w:t>
      </w:r>
      <w:r w:rsidR="002D66D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15419">
        <w:rPr>
          <w:rFonts w:ascii="Times New Roman" w:hAnsi="Times New Roman" w:cs="Times New Roman"/>
          <w:spacing w:val="1"/>
          <w:sz w:val="24"/>
          <w:szCs w:val="24"/>
        </w:rPr>
        <w:t xml:space="preserve">Этот закон содержит юридически безграмотные наименования категорий ООПТ местного значения (природные объекты и природные комплексы), т.к. </w:t>
      </w:r>
      <w:r w:rsidR="00C222FA">
        <w:rPr>
          <w:rFonts w:ascii="Times New Roman" w:hAnsi="Times New Roman" w:cs="Times New Roman"/>
          <w:spacing w:val="1"/>
          <w:sz w:val="24"/>
          <w:szCs w:val="24"/>
        </w:rPr>
        <w:t>любая ООПТ по определению является природным объектом или комплексом.</w:t>
      </w:r>
    </w:p>
    <w:p w:rsidR="00883E24" w:rsidRPr="003D5091" w:rsidRDefault="00883E24" w:rsidP="003D5091">
      <w:pPr>
        <w:spacing w:after="0"/>
        <w:ind w:firstLine="284"/>
        <w:jc w:val="both"/>
        <w:rPr>
          <w:rFonts w:ascii="Times New Roman" w:hAnsi="Times New Roman" w:cs="Times New Roman"/>
          <w:b/>
          <w:spacing w:val="1"/>
          <w:sz w:val="24"/>
          <w:szCs w:val="24"/>
          <w:u w:val="single"/>
        </w:rPr>
      </w:pPr>
      <w:r w:rsidRPr="003D5091">
        <w:rPr>
          <w:rFonts w:ascii="Times New Roman" w:hAnsi="Times New Roman" w:cs="Times New Roman"/>
          <w:b/>
          <w:spacing w:val="1"/>
          <w:sz w:val="24"/>
          <w:szCs w:val="24"/>
          <w:u w:val="single"/>
        </w:rPr>
        <w:t>Справка</w:t>
      </w:r>
      <w:r w:rsidR="003D5091" w:rsidRPr="003D5091">
        <w:rPr>
          <w:rFonts w:ascii="Times New Roman" w:hAnsi="Times New Roman" w:cs="Times New Roman"/>
          <w:b/>
          <w:spacing w:val="1"/>
          <w:sz w:val="24"/>
          <w:szCs w:val="24"/>
          <w:u w:val="single"/>
        </w:rPr>
        <w:t xml:space="preserve">: </w:t>
      </w:r>
    </w:p>
    <w:p w:rsidR="003D5091" w:rsidRDefault="003D5091" w:rsidP="00B620C8">
      <w:pPr>
        <w:spacing w:after="0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согласно Федеральному закону «Об охране окружающей среды»,</w:t>
      </w:r>
    </w:p>
    <w:p w:rsidR="000E521C" w:rsidRPr="00883E24" w:rsidRDefault="000E521C" w:rsidP="003D5091">
      <w:pPr>
        <w:pStyle w:val="a4"/>
        <w:numPr>
          <w:ilvl w:val="0"/>
          <w:numId w:val="1"/>
        </w:numPr>
        <w:shd w:val="clear" w:color="auto" w:fill="FFFFFF"/>
        <w:spacing w:after="0" w:line="178" w:lineRule="atLeast"/>
        <w:ind w:left="567" w:firstLine="0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4"/>
          <w:lang w:eastAsia="ru-RU"/>
        </w:rPr>
      </w:pPr>
      <w:r w:rsidRPr="00883E24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 xml:space="preserve">природный объект </w:t>
      </w:r>
      <w:r w:rsidR="00883E24" w:rsidRPr="00883E24">
        <w:rPr>
          <w:rFonts w:ascii="Times New Roman" w:eastAsia="Times New Roman" w:hAnsi="Times New Roman" w:cs="Times New Roman"/>
          <w:i/>
          <w:color w:val="333333"/>
          <w:sz w:val="28"/>
          <w:szCs w:val="24"/>
          <w:lang w:eastAsia="ru-RU"/>
        </w:rPr>
        <w:t>–</w:t>
      </w:r>
      <w:r w:rsidRPr="00883E24">
        <w:rPr>
          <w:rFonts w:ascii="Times New Roman" w:eastAsia="Times New Roman" w:hAnsi="Times New Roman" w:cs="Times New Roman"/>
          <w:i/>
          <w:color w:val="333333"/>
          <w:sz w:val="28"/>
          <w:szCs w:val="24"/>
          <w:lang w:eastAsia="ru-RU"/>
        </w:rPr>
        <w:t xml:space="preserve"> естественная экологическая система, природный ландшафт и составляющие их элементы, сохранившие свои природные свойства;</w:t>
      </w:r>
    </w:p>
    <w:p w:rsidR="000E521C" w:rsidRPr="00883E24" w:rsidRDefault="000E521C" w:rsidP="003D5091">
      <w:pPr>
        <w:pStyle w:val="a4"/>
        <w:numPr>
          <w:ilvl w:val="0"/>
          <w:numId w:val="1"/>
        </w:numPr>
        <w:shd w:val="clear" w:color="auto" w:fill="FFFFFF"/>
        <w:spacing w:after="0" w:line="178" w:lineRule="atLeast"/>
        <w:ind w:left="567" w:firstLine="0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4"/>
          <w:lang w:eastAsia="ru-RU"/>
        </w:rPr>
      </w:pPr>
      <w:bookmarkStart w:id="0" w:name="dst100018"/>
      <w:bookmarkStart w:id="1" w:name="dst100021"/>
      <w:bookmarkEnd w:id="0"/>
      <w:bookmarkEnd w:id="1"/>
      <w:r w:rsidRPr="00883E24">
        <w:rPr>
          <w:rFonts w:ascii="Times New Roman" w:eastAsia="Times New Roman" w:hAnsi="Times New Roman" w:cs="Times New Roman"/>
          <w:b/>
          <w:i/>
          <w:color w:val="333333"/>
          <w:sz w:val="28"/>
          <w:szCs w:val="24"/>
          <w:lang w:eastAsia="ru-RU"/>
        </w:rPr>
        <w:t>природный комплекс</w:t>
      </w:r>
      <w:r w:rsidRPr="00883E24">
        <w:rPr>
          <w:rFonts w:ascii="Times New Roman" w:eastAsia="Times New Roman" w:hAnsi="Times New Roman" w:cs="Times New Roman"/>
          <w:i/>
          <w:color w:val="333333"/>
          <w:sz w:val="28"/>
          <w:szCs w:val="24"/>
          <w:lang w:eastAsia="ru-RU"/>
        </w:rPr>
        <w:t xml:space="preserve"> </w:t>
      </w:r>
      <w:r w:rsidR="00883E24" w:rsidRPr="00883E24">
        <w:rPr>
          <w:rFonts w:ascii="Times New Roman" w:eastAsia="Times New Roman" w:hAnsi="Times New Roman" w:cs="Times New Roman"/>
          <w:i/>
          <w:color w:val="333333"/>
          <w:sz w:val="28"/>
          <w:szCs w:val="24"/>
          <w:lang w:eastAsia="ru-RU"/>
        </w:rPr>
        <w:t>–</w:t>
      </w:r>
      <w:r w:rsidRPr="00883E24">
        <w:rPr>
          <w:rFonts w:ascii="Times New Roman" w:eastAsia="Times New Roman" w:hAnsi="Times New Roman" w:cs="Times New Roman"/>
          <w:i/>
          <w:color w:val="333333"/>
          <w:sz w:val="28"/>
          <w:szCs w:val="24"/>
          <w:lang w:eastAsia="ru-RU"/>
        </w:rPr>
        <w:t xml:space="preserve"> комплекс функционально и естественно связанных между собой природных объектов, объединенных географическими и ин</w:t>
      </w:r>
      <w:r w:rsidR="00883E24" w:rsidRPr="00883E24">
        <w:rPr>
          <w:rFonts w:ascii="Times New Roman" w:eastAsia="Times New Roman" w:hAnsi="Times New Roman" w:cs="Times New Roman"/>
          <w:i/>
          <w:color w:val="333333"/>
          <w:sz w:val="28"/>
          <w:szCs w:val="24"/>
          <w:lang w:eastAsia="ru-RU"/>
        </w:rPr>
        <w:t>ыми соответствующими признаками.</w:t>
      </w:r>
    </w:p>
    <w:p w:rsidR="000E521C" w:rsidRPr="00C222FA" w:rsidRDefault="00C222FA" w:rsidP="00B620C8">
      <w:pPr>
        <w:spacing w:after="0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bookmarkStart w:id="2" w:name="dst100022"/>
      <w:bookmarkEnd w:id="2"/>
      <w:r w:rsidRPr="00C222FA">
        <w:rPr>
          <w:rFonts w:ascii="Times New Roman" w:hAnsi="Times New Roman" w:cs="Times New Roman"/>
          <w:spacing w:val="1"/>
          <w:sz w:val="24"/>
          <w:szCs w:val="24"/>
        </w:rPr>
        <w:t xml:space="preserve">В то же время </w:t>
      </w:r>
      <w:r w:rsidR="00097BB8">
        <w:rPr>
          <w:rFonts w:ascii="Times New Roman" w:hAnsi="Times New Roman" w:cs="Times New Roman"/>
          <w:spacing w:val="1"/>
          <w:sz w:val="24"/>
          <w:szCs w:val="24"/>
        </w:rPr>
        <w:t xml:space="preserve">в этом законе отсутствуют категории, специально предлагаемые федеральным законодательством об ООПТ – </w:t>
      </w:r>
      <w:r w:rsidR="00097BB8" w:rsidRPr="00F009DF">
        <w:rPr>
          <w:rFonts w:ascii="Times New Roman" w:hAnsi="Times New Roman" w:cs="Times New Roman"/>
          <w:sz w:val="24"/>
          <w:szCs w:val="24"/>
        </w:rPr>
        <w:t>зеленые зоны, городские леса, городские парки, памятники садово-паркового искусства, охраняемые береговые линии, охраняемые речные системы, охраняемые природные ландшафты, биологические</w:t>
      </w:r>
      <w:r w:rsidR="00E7406B">
        <w:rPr>
          <w:rFonts w:ascii="Times New Roman" w:hAnsi="Times New Roman" w:cs="Times New Roman"/>
          <w:sz w:val="24"/>
          <w:szCs w:val="24"/>
        </w:rPr>
        <w:t xml:space="preserve"> станции, </w:t>
      </w:r>
      <w:proofErr w:type="spellStart"/>
      <w:r w:rsidR="00E7406B">
        <w:rPr>
          <w:rFonts w:ascii="Times New Roman" w:hAnsi="Times New Roman" w:cs="Times New Roman"/>
          <w:sz w:val="24"/>
          <w:szCs w:val="24"/>
        </w:rPr>
        <w:t>микрозаповедники</w:t>
      </w:r>
      <w:proofErr w:type="spellEnd"/>
      <w:r w:rsidR="00E7406B">
        <w:rPr>
          <w:rFonts w:ascii="Times New Roman" w:hAnsi="Times New Roman" w:cs="Times New Roman"/>
          <w:sz w:val="24"/>
          <w:szCs w:val="24"/>
        </w:rPr>
        <w:t xml:space="preserve"> и др.</w:t>
      </w:r>
    </w:p>
    <w:p w:rsidR="00671949" w:rsidRDefault="00E7406B" w:rsidP="00B620C8">
      <w:pPr>
        <w:spacing w:after="0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При этом в законодательстве Республики Адыгея (ст</w:t>
      </w:r>
      <w:r w:rsidR="006A721F">
        <w:rPr>
          <w:rFonts w:ascii="Times New Roman" w:hAnsi="Times New Roman" w:cs="Times New Roman"/>
          <w:spacing w:val="1"/>
          <w:sz w:val="24"/>
          <w:szCs w:val="24"/>
        </w:rPr>
        <w:t>.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1 Закона РА</w:t>
      </w:r>
      <w:r w:rsidR="006A721F">
        <w:rPr>
          <w:rFonts w:ascii="Times New Roman" w:hAnsi="Times New Roman" w:cs="Times New Roman"/>
          <w:spacing w:val="1"/>
          <w:sz w:val="24"/>
          <w:szCs w:val="24"/>
        </w:rPr>
        <w:t xml:space="preserve"> № 342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B68F4">
        <w:rPr>
          <w:rFonts w:ascii="Times New Roman" w:hAnsi="Times New Roman" w:cs="Times New Roman"/>
          <w:spacing w:val="1"/>
          <w:sz w:val="24"/>
          <w:szCs w:val="24"/>
        </w:rPr>
        <w:t>от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B68F4" w:rsidRPr="00D8551A">
        <w:rPr>
          <w:rFonts w:ascii="Times New Roman" w:hAnsi="Times New Roman" w:cs="Times New Roman"/>
          <w:spacing w:val="1"/>
          <w:sz w:val="24"/>
          <w:szCs w:val="24"/>
        </w:rPr>
        <w:t>29.10.2014 г.</w:t>
      </w:r>
      <w:r>
        <w:rPr>
          <w:rFonts w:ascii="Times New Roman" w:hAnsi="Times New Roman" w:cs="Times New Roman"/>
          <w:spacing w:val="1"/>
          <w:sz w:val="24"/>
          <w:szCs w:val="24"/>
        </w:rPr>
        <w:t>) о</w:t>
      </w:r>
      <w:r w:rsidR="002D66D7">
        <w:rPr>
          <w:rFonts w:ascii="Times New Roman" w:hAnsi="Times New Roman" w:cs="Times New Roman"/>
          <w:spacing w:val="1"/>
          <w:sz w:val="24"/>
          <w:szCs w:val="24"/>
        </w:rPr>
        <w:t>тсутствует базовый закон Республики Адыгея об ООПТ</w:t>
      </w:r>
      <w:r w:rsidR="006A721F">
        <w:rPr>
          <w:rFonts w:ascii="Times New Roman" w:hAnsi="Times New Roman" w:cs="Times New Roman"/>
          <w:spacing w:val="1"/>
          <w:sz w:val="24"/>
          <w:szCs w:val="24"/>
        </w:rPr>
        <w:t xml:space="preserve"> (об объектах природного наследия)</w:t>
      </w:r>
      <w:r w:rsidR="002D66D7">
        <w:rPr>
          <w:rFonts w:ascii="Times New Roman" w:hAnsi="Times New Roman" w:cs="Times New Roman"/>
          <w:spacing w:val="1"/>
          <w:sz w:val="24"/>
          <w:szCs w:val="24"/>
        </w:rPr>
        <w:t>.</w:t>
      </w:r>
      <w:r w:rsidR="006A721F">
        <w:rPr>
          <w:rFonts w:ascii="Times New Roman" w:hAnsi="Times New Roman" w:cs="Times New Roman"/>
          <w:spacing w:val="1"/>
          <w:sz w:val="24"/>
          <w:szCs w:val="24"/>
        </w:rPr>
        <w:t xml:space="preserve"> В нем должны быть подробно изложены все возможные категории ООПТ республиканского и местного значения, порядок их </w:t>
      </w:r>
      <w:r w:rsidR="00767B05">
        <w:rPr>
          <w:rFonts w:ascii="Times New Roman" w:hAnsi="Times New Roman" w:cs="Times New Roman"/>
          <w:spacing w:val="1"/>
          <w:sz w:val="24"/>
          <w:szCs w:val="24"/>
        </w:rPr>
        <w:t>создания и функционирования, особенности природопользования на ООПТ различных категорий, формирования экологического каркаса территории.</w:t>
      </w:r>
      <w:r w:rsidR="00D43521">
        <w:rPr>
          <w:rFonts w:ascii="Times New Roman" w:hAnsi="Times New Roman" w:cs="Times New Roman"/>
          <w:spacing w:val="1"/>
          <w:sz w:val="24"/>
          <w:szCs w:val="24"/>
        </w:rPr>
        <w:t xml:space="preserve"> В частности, следует обратить внимание на создание охраняемых природных территорий, обеспечивающих сохранение природной среды в местах нахождения объекто</w:t>
      </w:r>
      <w:r w:rsidR="00F136EF">
        <w:rPr>
          <w:rFonts w:ascii="Times New Roman" w:hAnsi="Times New Roman" w:cs="Times New Roman"/>
          <w:spacing w:val="1"/>
          <w:sz w:val="24"/>
          <w:szCs w:val="24"/>
        </w:rPr>
        <w:t>в культурно-исторического насле</w:t>
      </w:r>
      <w:r w:rsidR="00D43521">
        <w:rPr>
          <w:rFonts w:ascii="Times New Roman" w:hAnsi="Times New Roman" w:cs="Times New Roman"/>
          <w:spacing w:val="1"/>
          <w:sz w:val="24"/>
          <w:szCs w:val="24"/>
        </w:rPr>
        <w:t>дия</w:t>
      </w:r>
      <w:r w:rsidR="00F136EF">
        <w:rPr>
          <w:rFonts w:ascii="Times New Roman" w:hAnsi="Times New Roman" w:cs="Times New Roman"/>
          <w:spacing w:val="1"/>
          <w:sz w:val="24"/>
          <w:szCs w:val="24"/>
        </w:rPr>
        <w:t>.</w:t>
      </w:r>
    </w:p>
    <w:p w:rsidR="00511FD2" w:rsidRDefault="00511FD2" w:rsidP="00B620C8">
      <w:pPr>
        <w:spacing w:after="0"/>
        <w:jc w:val="both"/>
        <w:rPr>
          <w:rFonts w:ascii="Times New Roman" w:hAnsi="Times New Roman" w:cs="Times New Roman"/>
          <w:spacing w:val="1"/>
          <w:sz w:val="24"/>
          <w:szCs w:val="24"/>
        </w:rPr>
      </w:pPr>
    </w:p>
    <w:p w:rsidR="006E2A81" w:rsidRDefault="00511FD2" w:rsidP="00C66105">
      <w:pPr>
        <w:tabs>
          <w:tab w:val="num" w:pos="0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 xml:space="preserve">Не совершенствуется режим </w:t>
      </w:r>
      <w:proofErr w:type="gramStart"/>
      <w:r>
        <w:rPr>
          <w:rFonts w:ascii="Times New Roman" w:hAnsi="Times New Roman" w:cs="Times New Roman"/>
          <w:spacing w:val="1"/>
          <w:sz w:val="24"/>
          <w:szCs w:val="24"/>
        </w:rPr>
        <w:t>действующих</w:t>
      </w:r>
      <w:proofErr w:type="gramEnd"/>
      <w:r>
        <w:rPr>
          <w:rFonts w:ascii="Times New Roman" w:hAnsi="Times New Roman" w:cs="Times New Roman"/>
          <w:spacing w:val="1"/>
          <w:sz w:val="24"/>
          <w:szCs w:val="24"/>
        </w:rPr>
        <w:t xml:space="preserve"> ООПТ</w:t>
      </w:r>
      <w:r w:rsidR="001402D6">
        <w:rPr>
          <w:rFonts w:ascii="Times New Roman" w:hAnsi="Times New Roman" w:cs="Times New Roman"/>
          <w:spacing w:val="1"/>
          <w:sz w:val="24"/>
          <w:szCs w:val="24"/>
        </w:rPr>
        <w:t xml:space="preserve">. Так, федеральным законодательством уже давно предусмотрены охранные зоны вокруг памятников природы, но в Адыгее они есть только у памятников природы, созданных в 2004 году. Предусмотренная режимом памятников природы возможность уборки погибших деревьев </w:t>
      </w:r>
      <w:r w:rsidR="0060706E">
        <w:rPr>
          <w:rFonts w:ascii="Times New Roman" w:hAnsi="Times New Roman" w:cs="Times New Roman"/>
          <w:spacing w:val="1"/>
          <w:sz w:val="24"/>
          <w:szCs w:val="24"/>
        </w:rPr>
        <w:t xml:space="preserve">противоречит требованиям законодательства по сохранению среды обитания объектов растительного и животного </w:t>
      </w:r>
      <w:r w:rsidR="0060706E">
        <w:rPr>
          <w:rFonts w:ascii="Times New Roman" w:hAnsi="Times New Roman" w:cs="Times New Roman"/>
          <w:spacing w:val="1"/>
          <w:sz w:val="24"/>
          <w:szCs w:val="24"/>
        </w:rPr>
        <w:lastRenderedPageBreak/>
        <w:t xml:space="preserve">мира, включая внесенных в Красные книги Российской Федерации и Республики Адыгея. </w:t>
      </w:r>
      <w:r w:rsidR="006E2A81">
        <w:rPr>
          <w:rFonts w:ascii="Times New Roman" w:hAnsi="Times New Roman"/>
          <w:sz w:val="26"/>
          <w:szCs w:val="26"/>
        </w:rPr>
        <w:t xml:space="preserve">В Красную книгу Республики Адыгея занесены </w:t>
      </w:r>
      <w:r w:rsidR="00C66105">
        <w:rPr>
          <w:rFonts w:ascii="Times New Roman" w:hAnsi="Times New Roman"/>
          <w:sz w:val="26"/>
          <w:szCs w:val="26"/>
        </w:rPr>
        <w:t>следующе</w:t>
      </w:r>
      <w:r w:rsidR="006E2A81">
        <w:rPr>
          <w:rFonts w:ascii="Times New Roman" w:hAnsi="Times New Roman"/>
          <w:sz w:val="26"/>
          <w:szCs w:val="26"/>
        </w:rPr>
        <w:t xml:space="preserve">е </w:t>
      </w:r>
      <w:r w:rsidR="00C66105">
        <w:rPr>
          <w:rFonts w:ascii="Times New Roman" w:hAnsi="Times New Roman"/>
          <w:sz w:val="26"/>
          <w:szCs w:val="26"/>
        </w:rPr>
        <w:t>количество редких</w:t>
      </w:r>
      <w:r w:rsidR="006E2A81">
        <w:rPr>
          <w:rFonts w:ascii="Times New Roman" w:hAnsi="Times New Roman"/>
          <w:sz w:val="26"/>
          <w:szCs w:val="26"/>
        </w:rPr>
        <w:t xml:space="preserve"> и исчезающи</w:t>
      </w:r>
      <w:r w:rsidR="00C66105">
        <w:rPr>
          <w:rFonts w:ascii="Times New Roman" w:hAnsi="Times New Roman"/>
          <w:sz w:val="26"/>
          <w:szCs w:val="26"/>
        </w:rPr>
        <w:t>х</w:t>
      </w:r>
      <w:r w:rsidR="006E2A81">
        <w:rPr>
          <w:rFonts w:ascii="Times New Roman" w:hAnsi="Times New Roman"/>
          <w:sz w:val="26"/>
          <w:szCs w:val="26"/>
        </w:rPr>
        <w:t xml:space="preserve"> вид</w:t>
      </w:r>
      <w:r w:rsidR="00C66105">
        <w:rPr>
          <w:rFonts w:ascii="Times New Roman" w:hAnsi="Times New Roman"/>
          <w:sz w:val="26"/>
          <w:szCs w:val="26"/>
        </w:rPr>
        <w:t>ов</w:t>
      </w:r>
      <w:r w:rsidR="006E2A81">
        <w:rPr>
          <w:rFonts w:ascii="Times New Roman" w:hAnsi="Times New Roman"/>
          <w:sz w:val="26"/>
          <w:szCs w:val="26"/>
        </w:rPr>
        <w:t xml:space="preserve"> растений и животных, чьи жизненные циклы неразрывно связаны с использованием деревьев, в т.ч. погибших и поврежденных, и их древесины:</w:t>
      </w:r>
    </w:p>
    <w:p w:rsidR="006E2A81" w:rsidRDefault="006E2A81" w:rsidP="00C66105">
      <w:pPr>
        <w:tabs>
          <w:tab w:val="num" w:pos="0"/>
        </w:tabs>
        <w:ind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Печеночники – 3 из 7, </w:t>
      </w:r>
      <w:proofErr w:type="gramStart"/>
      <w:r>
        <w:rPr>
          <w:rFonts w:ascii="Times New Roman" w:hAnsi="Times New Roman"/>
          <w:sz w:val="26"/>
          <w:szCs w:val="26"/>
        </w:rPr>
        <w:t>занесенных</w:t>
      </w:r>
      <w:proofErr w:type="gramEnd"/>
      <w:r>
        <w:rPr>
          <w:rFonts w:ascii="Times New Roman" w:hAnsi="Times New Roman"/>
          <w:sz w:val="26"/>
          <w:szCs w:val="26"/>
        </w:rPr>
        <w:t xml:space="preserve"> в Красную книгу Республики Адыгея;</w:t>
      </w:r>
    </w:p>
    <w:p w:rsidR="006E2A81" w:rsidRDefault="006E2A81" w:rsidP="00C66105">
      <w:pPr>
        <w:tabs>
          <w:tab w:val="num" w:pos="0"/>
        </w:tabs>
        <w:ind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Мхи – 7 из 14, </w:t>
      </w:r>
      <w:proofErr w:type="gramStart"/>
      <w:r>
        <w:rPr>
          <w:rFonts w:ascii="Times New Roman" w:hAnsi="Times New Roman"/>
          <w:sz w:val="26"/>
          <w:szCs w:val="26"/>
        </w:rPr>
        <w:t>занесенных</w:t>
      </w:r>
      <w:proofErr w:type="gramEnd"/>
      <w:r>
        <w:rPr>
          <w:rFonts w:ascii="Times New Roman" w:hAnsi="Times New Roman"/>
          <w:sz w:val="26"/>
          <w:szCs w:val="26"/>
        </w:rPr>
        <w:t xml:space="preserve"> в Красную книгу Республики Адыгея;</w:t>
      </w:r>
    </w:p>
    <w:p w:rsidR="006E2A81" w:rsidRDefault="006E2A81" w:rsidP="00C66105">
      <w:pPr>
        <w:tabs>
          <w:tab w:val="num" w:pos="0"/>
        </w:tabs>
        <w:ind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Грибы – 15 из 28, </w:t>
      </w:r>
      <w:proofErr w:type="gramStart"/>
      <w:r>
        <w:rPr>
          <w:rFonts w:ascii="Times New Roman" w:hAnsi="Times New Roman"/>
          <w:sz w:val="26"/>
          <w:szCs w:val="26"/>
        </w:rPr>
        <w:t>занесенных</w:t>
      </w:r>
      <w:proofErr w:type="gramEnd"/>
      <w:r>
        <w:rPr>
          <w:rFonts w:ascii="Times New Roman" w:hAnsi="Times New Roman"/>
          <w:sz w:val="26"/>
          <w:szCs w:val="26"/>
        </w:rPr>
        <w:t xml:space="preserve"> в Красную книгу Республики Адыгея;</w:t>
      </w:r>
    </w:p>
    <w:p w:rsidR="006E2A81" w:rsidRDefault="006E2A81" w:rsidP="00C66105">
      <w:pPr>
        <w:tabs>
          <w:tab w:val="num" w:pos="0"/>
        </w:tabs>
        <w:ind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Лишайники – 23 из 28, </w:t>
      </w:r>
      <w:proofErr w:type="gramStart"/>
      <w:r>
        <w:rPr>
          <w:rFonts w:ascii="Times New Roman" w:hAnsi="Times New Roman"/>
          <w:sz w:val="26"/>
          <w:szCs w:val="26"/>
        </w:rPr>
        <w:t>занесенных</w:t>
      </w:r>
      <w:proofErr w:type="gramEnd"/>
      <w:r>
        <w:rPr>
          <w:rFonts w:ascii="Times New Roman" w:hAnsi="Times New Roman"/>
          <w:sz w:val="26"/>
          <w:szCs w:val="26"/>
        </w:rPr>
        <w:t xml:space="preserve"> в Красную книгу Республики Адыгея;</w:t>
      </w:r>
    </w:p>
    <w:p w:rsidR="006E2A81" w:rsidRDefault="006E2A81" w:rsidP="00C66105">
      <w:pPr>
        <w:tabs>
          <w:tab w:val="num" w:pos="0"/>
        </w:tabs>
        <w:ind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Жесткокрылые – 39 из 100, </w:t>
      </w:r>
      <w:proofErr w:type="gramStart"/>
      <w:r>
        <w:rPr>
          <w:rFonts w:ascii="Times New Roman" w:hAnsi="Times New Roman"/>
          <w:sz w:val="26"/>
          <w:szCs w:val="26"/>
        </w:rPr>
        <w:t>занесенных</w:t>
      </w:r>
      <w:proofErr w:type="gramEnd"/>
      <w:r>
        <w:rPr>
          <w:rFonts w:ascii="Times New Roman" w:hAnsi="Times New Roman"/>
          <w:sz w:val="26"/>
          <w:szCs w:val="26"/>
        </w:rPr>
        <w:t xml:space="preserve"> в Красную книгу Республики Адыгея;</w:t>
      </w:r>
    </w:p>
    <w:p w:rsidR="006E2A81" w:rsidRDefault="006E2A81" w:rsidP="00C66105">
      <w:pPr>
        <w:tabs>
          <w:tab w:val="num" w:pos="0"/>
        </w:tabs>
        <w:ind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Перепончатокрылые – 2 из 11, </w:t>
      </w:r>
      <w:proofErr w:type="gramStart"/>
      <w:r>
        <w:rPr>
          <w:rFonts w:ascii="Times New Roman" w:hAnsi="Times New Roman"/>
          <w:sz w:val="26"/>
          <w:szCs w:val="26"/>
        </w:rPr>
        <w:t>занесенных</w:t>
      </w:r>
      <w:proofErr w:type="gramEnd"/>
      <w:r>
        <w:rPr>
          <w:rFonts w:ascii="Times New Roman" w:hAnsi="Times New Roman"/>
          <w:sz w:val="26"/>
          <w:szCs w:val="26"/>
        </w:rPr>
        <w:t xml:space="preserve"> в Красную книгу Республики Адыгея;</w:t>
      </w:r>
    </w:p>
    <w:p w:rsidR="006E2A81" w:rsidRDefault="006E2A81" w:rsidP="00C66105">
      <w:pPr>
        <w:tabs>
          <w:tab w:val="num" w:pos="0"/>
        </w:tabs>
        <w:ind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Рукокрылые – 5 из 11, </w:t>
      </w:r>
      <w:proofErr w:type="gramStart"/>
      <w:r>
        <w:rPr>
          <w:rFonts w:ascii="Times New Roman" w:hAnsi="Times New Roman"/>
          <w:sz w:val="26"/>
          <w:szCs w:val="26"/>
        </w:rPr>
        <w:t>занесенных</w:t>
      </w:r>
      <w:proofErr w:type="gramEnd"/>
      <w:r>
        <w:rPr>
          <w:rFonts w:ascii="Times New Roman" w:hAnsi="Times New Roman"/>
          <w:sz w:val="26"/>
          <w:szCs w:val="26"/>
        </w:rPr>
        <w:t xml:space="preserve"> в Красную книгу Республики Адыгея.</w:t>
      </w:r>
    </w:p>
    <w:p w:rsidR="00511FD2" w:rsidRDefault="00C66105" w:rsidP="00AF0881">
      <w:pPr>
        <w:tabs>
          <w:tab w:val="num" w:pos="0"/>
        </w:tabs>
        <w:spacing w:after="0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Поэтому следует вообще запретить уборку на ООП</w:t>
      </w:r>
      <w:r w:rsidR="00AF0881">
        <w:rPr>
          <w:rFonts w:ascii="Times New Roman" w:hAnsi="Times New Roman" w:cs="Times New Roman"/>
          <w:spacing w:val="1"/>
          <w:sz w:val="24"/>
          <w:szCs w:val="24"/>
        </w:rPr>
        <w:t>Т поврежденных и погибших дерев</w:t>
      </w:r>
      <w:r>
        <w:rPr>
          <w:rFonts w:ascii="Times New Roman" w:hAnsi="Times New Roman" w:cs="Times New Roman"/>
          <w:spacing w:val="1"/>
          <w:sz w:val="24"/>
          <w:szCs w:val="24"/>
        </w:rPr>
        <w:t>ьев</w:t>
      </w:r>
      <w:r w:rsidR="00AF0881">
        <w:rPr>
          <w:rFonts w:ascii="Times New Roman" w:hAnsi="Times New Roman" w:cs="Times New Roman"/>
          <w:spacing w:val="1"/>
          <w:sz w:val="24"/>
          <w:szCs w:val="24"/>
        </w:rPr>
        <w:t>, т.к. эти мероприятия прямо или косвенно связаны с гибелью представителей редких и исчезающих видов растений и животных.</w:t>
      </w:r>
    </w:p>
    <w:p w:rsidR="00511FD2" w:rsidRDefault="00511FD2" w:rsidP="00AF0881">
      <w:pPr>
        <w:tabs>
          <w:tab w:val="num" w:pos="0"/>
        </w:tabs>
        <w:spacing w:after="0"/>
        <w:jc w:val="both"/>
        <w:rPr>
          <w:rFonts w:ascii="Times New Roman" w:hAnsi="Times New Roman" w:cs="Times New Roman"/>
          <w:spacing w:val="1"/>
          <w:sz w:val="24"/>
          <w:szCs w:val="24"/>
        </w:rPr>
      </w:pPr>
    </w:p>
    <w:p w:rsidR="00A52A26" w:rsidRDefault="00A52A26" w:rsidP="00AF0881">
      <w:pPr>
        <w:tabs>
          <w:tab w:val="num" w:pos="0"/>
        </w:tabs>
        <w:spacing w:after="0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В 2011 году создано государственное казенное учреждение Республики Адыгея</w:t>
      </w:r>
      <w:r w:rsidR="00E3591B">
        <w:rPr>
          <w:rFonts w:ascii="Times New Roman" w:hAnsi="Times New Roman" w:cs="Times New Roman"/>
          <w:spacing w:val="1"/>
          <w:sz w:val="24"/>
          <w:szCs w:val="24"/>
        </w:rPr>
        <w:t xml:space="preserve"> «Природный парк «Большой </w:t>
      </w:r>
      <w:proofErr w:type="spellStart"/>
      <w:r w:rsidR="00E3591B">
        <w:rPr>
          <w:rFonts w:ascii="Times New Roman" w:hAnsi="Times New Roman" w:cs="Times New Roman"/>
          <w:spacing w:val="1"/>
          <w:sz w:val="24"/>
          <w:szCs w:val="24"/>
        </w:rPr>
        <w:t>Тхач</w:t>
      </w:r>
      <w:proofErr w:type="spellEnd"/>
      <w:r w:rsidR="00E3591B">
        <w:rPr>
          <w:rFonts w:ascii="Times New Roman" w:hAnsi="Times New Roman" w:cs="Times New Roman"/>
          <w:spacing w:val="1"/>
          <w:sz w:val="24"/>
          <w:szCs w:val="24"/>
        </w:rPr>
        <w:t xml:space="preserve">», которое должно выполнять функции администрации природного парка «Большой </w:t>
      </w:r>
      <w:proofErr w:type="spellStart"/>
      <w:r w:rsidR="00E3591B">
        <w:rPr>
          <w:rFonts w:ascii="Times New Roman" w:hAnsi="Times New Roman" w:cs="Times New Roman"/>
          <w:spacing w:val="1"/>
          <w:sz w:val="24"/>
          <w:szCs w:val="24"/>
        </w:rPr>
        <w:t>Тхач</w:t>
      </w:r>
      <w:proofErr w:type="spellEnd"/>
      <w:r w:rsidR="00E3591B">
        <w:rPr>
          <w:rFonts w:ascii="Times New Roman" w:hAnsi="Times New Roman" w:cs="Times New Roman"/>
          <w:spacing w:val="1"/>
          <w:sz w:val="24"/>
          <w:szCs w:val="24"/>
        </w:rPr>
        <w:t xml:space="preserve">». Однако на самом деле </w:t>
      </w:r>
      <w:proofErr w:type="gramStart"/>
      <w:r w:rsidR="00D65338">
        <w:rPr>
          <w:rFonts w:ascii="Times New Roman" w:hAnsi="Times New Roman" w:cs="Times New Roman"/>
          <w:spacing w:val="1"/>
          <w:sz w:val="24"/>
          <w:szCs w:val="24"/>
        </w:rPr>
        <w:t>никакими</w:t>
      </w:r>
      <w:proofErr w:type="gramEnd"/>
      <w:r w:rsidR="00D65338">
        <w:rPr>
          <w:rFonts w:ascii="Times New Roman" w:hAnsi="Times New Roman" w:cs="Times New Roman"/>
          <w:spacing w:val="1"/>
          <w:sz w:val="24"/>
          <w:szCs w:val="24"/>
        </w:rPr>
        <w:t xml:space="preserve"> ООПТ это учреждение не занимается.</w:t>
      </w:r>
    </w:p>
    <w:p w:rsidR="00406448" w:rsidRDefault="00406448" w:rsidP="00AF0881">
      <w:pPr>
        <w:tabs>
          <w:tab w:val="num" w:pos="0"/>
        </w:tabs>
        <w:spacing w:after="0"/>
        <w:jc w:val="both"/>
        <w:rPr>
          <w:rFonts w:ascii="Times New Roman" w:hAnsi="Times New Roman" w:cs="Times New Roman"/>
          <w:spacing w:val="1"/>
          <w:sz w:val="24"/>
          <w:szCs w:val="24"/>
        </w:rPr>
      </w:pPr>
    </w:p>
    <w:p w:rsidR="002F69A6" w:rsidRDefault="00CB4634" w:rsidP="00B620C8">
      <w:pPr>
        <w:spacing w:after="0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 xml:space="preserve">Управление по охране окружающей среды и природным ресурсам Республики Адыгея бездействует и в части надзора и </w:t>
      </w:r>
      <w:proofErr w:type="gramStart"/>
      <w:r>
        <w:rPr>
          <w:rFonts w:ascii="Times New Roman" w:hAnsi="Times New Roman" w:cs="Times New Roman"/>
          <w:spacing w:val="1"/>
          <w:sz w:val="24"/>
          <w:szCs w:val="24"/>
        </w:rPr>
        <w:t>контроля за</w:t>
      </w:r>
      <w:proofErr w:type="gramEnd"/>
      <w:r>
        <w:rPr>
          <w:rFonts w:ascii="Times New Roman" w:hAnsi="Times New Roman" w:cs="Times New Roman"/>
          <w:spacing w:val="1"/>
          <w:sz w:val="24"/>
          <w:szCs w:val="24"/>
        </w:rPr>
        <w:t xml:space="preserve"> состоянием ООПТ и соблюдением их режима. Так, не выявлено ни одного нарушения режима ООПТ, хотя </w:t>
      </w:r>
      <w:proofErr w:type="spellStart"/>
      <w:r>
        <w:rPr>
          <w:rFonts w:ascii="Times New Roman" w:hAnsi="Times New Roman" w:cs="Times New Roman"/>
          <w:spacing w:val="1"/>
          <w:sz w:val="24"/>
          <w:szCs w:val="24"/>
        </w:rPr>
        <w:t>такиъ</w:t>
      </w:r>
      <w:proofErr w:type="spellEnd"/>
      <w:r>
        <w:rPr>
          <w:rFonts w:ascii="Times New Roman" w:hAnsi="Times New Roman" w:cs="Times New Roman"/>
          <w:spacing w:val="1"/>
          <w:sz w:val="24"/>
          <w:szCs w:val="24"/>
        </w:rPr>
        <w:t xml:space="preserve"> нарушений достаточно и они только множатся.</w:t>
      </w:r>
      <w:r w:rsidR="009D0B7F">
        <w:rPr>
          <w:rFonts w:ascii="Times New Roman" w:hAnsi="Times New Roman" w:cs="Times New Roman"/>
          <w:spacing w:val="1"/>
          <w:sz w:val="24"/>
          <w:szCs w:val="24"/>
        </w:rPr>
        <w:t xml:space="preserve"> В качестве примера можно привести несколько наиболее значимых нарушений режима республиканских ООПТ.</w:t>
      </w:r>
    </w:p>
    <w:p w:rsidR="009D0B7F" w:rsidRDefault="009D0B7F" w:rsidP="00B620C8">
      <w:pPr>
        <w:spacing w:after="0"/>
        <w:jc w:val="both"/>
        <w:rPr>
          <w:rFonts w:ascii="Times New Roman" w:hAnsi="Times New Roman" w:cs="Times New Roman"/>
          <w:spacing w:val="1"/>
          <w:sz w:val="24"/>
          <w:szCs w:val="24"/>
        </w:rPr>
      </w:pPr>
    </w:p>
    <w:p w:rsidR="009D0B7F" w:rsidRDefault="001331CF" w:rsidP="00B620C8">
      <w:pPr>
        <w:spacing w:after="0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 xml:space="preserve">Наиболее плачевная ситуация сложилась в лесном фонде </w:t>
      </w:r>
      <w:proofErr w:type="spellStart"/>
      <w:r>
        <w:rPr>
          <w:rFonts w:ascii="Times New Roman" w:hAnsi="Times New Roman" w:cs="Times New Roman"/>
          <w:spacing w:val="1"/>
          <w:sz w:val="24"/>
          <w:szCs w:val="24"/>
        </w:rPr>
        <w:t>Цицинского</w:t>
      </w:r>
      <w:proofErr w:type="spellEnd"/>
      <w:r>
        <w:rPr>
          <w:rFonts w:ascii="Times New Roman" w:hAnsi="Times New Roman" w:cs="Times New Roman"/>
          <w:spacing w:val="1"/>
          <w:sz w:val="24"/>
          <w:szCs w:val="24"/>
        </w:rPr>
        <w:t xml:space="preserve"> участкового лесничества</w:t>
      </w:r>
      <w:r w:rsidR="004F2815">
        <w:rPr>
          <w:rFonts w:ascii="Times New Roman" w:hAnsi="Times New Roman" w:cs="Times New Roman"/>
          <w:spacing w:val="1"/>
          <w:sz w:val="24"/>
          <w:szCs w:val="24"/>
        </w:rPr>
        <w:t>. Здесь находятся три памятника природы, два из которых включены в Объект Всемирного природного наследия «Запа</w:t>
      </w:r>
      <w:r w:rsidR="002C3123">
        <w:rPr>
          <w:rFonts w:ascii="Times New Roman" w:hAnsi="Times New Roman" w:cs="Times New Roman"/>
          <w:spacing w:val="1"/>
          <w:sz w:val="24"/>
          <w:szCs w:val="24"/>
        </w:rPr>
        <w:t>д</w:t>
      </w:r>
      <w:r w:rsidR="004F2815">
        <w:rPr>
          <w:rFonts w:ascii="Times New Roman" w:hAnsi="Times New Roman" w:cs="Times New Roman"/>
          <w:spacing w:val="1"/>
          <w:sz w:val="24"/>
          <w:szCs w:val="24"/>
        </w:rPr>
        <w:t>ный Кавказ</w:t>
      </w:r>
      <w:r w:rsidR="002C3123">
        <w:rPr>
          <w:rFonts w:ascii="Times New Roman" w:hAnsi="Times New Roman" w:cs="Times New Roman"/>
          <w:spacing w:val="1"/>
          <w:sz w:val="24"/>
          <w:szCs w:val="24"/>
        </w:rPr>
        <w:t xml:space="preserve">». Основными нарушениями в их границах являются незаконные рубки живых деревьев под видом выборочных санитарных рубок, а также </w:t>
      </w:r>
      <w:r w:rsidR="00F74DE6">
        <w:rPr>
          <w:rFonts w:ascii="Times New Roman" w:hAnsi="Times New Roman" w:cs="Times New Roman"/>
          <w:spacing w:val="1"/>
          <w:sz w:val="24"/>
          <w:szCs w:val="24"/>
        </w:rPr>
        <w:t>строительство рекреационных объектов (турбаз) без положительного заключения государственной экологической экспертизы.</w:t>
      </w:r>
      <w:r w:rsidR="00E440A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42F20">
        <w:rPr>
          <w:rFonts w:ascii="Times New Roman" w:hAnsi="Times New Roman" w:cs="Times New Roman"/>
          <w:spacing w:val="1"/>
          <w:sz w:val="24"/>
          <w:szCs w:val="24"/>
        </w:rPr>
        <w:t xml:space="preserve">Рубки на ООПТ </w:t>
      </w:r>
      <w:r w:rsidR="000A4650">
        <w:rPr>
          <w:rFonts w:ascii="Times New Roman" w:hAnsi="Times New Roman" w:cs="Times New Roman"/>
          <w:spacing w:val="1"/>
          <w:sz w:val="24"/>
          <w:szCs w:val="24"/>
        </w:rPr>
        <w:t>осуществлялись в рамках договора аренды в целях заготовки древесины, заключенного между Управлением лесами Республики Адыгея и АО «</w:t>
      </w:r>
      <w:proofErr w:type="spellStart"/>
      <w:r w:rsidR="000A4650">
        <w:rPr>
          <w:rFonts w:ascii="Times New Roman" w:hAnsi="Times New Roman" w:cs="Times New Roman"/>
          <w:spacing w:val="1"/>
          <w:sz w:val="24"/>
          <w:szCs w:val="24"/>
        </w:rPr>
        <w:t>Цица</w:t>
      </w:r>
      <w:proofErr w:type="spellEnd"/>
      <w:r w:rsidR="000A4650">
        <w:rPr>
          <w:rFonts w:ascii="Times New Roman" w:hAnsi="Times New Roman" w:cs="Times New Roman"/>
          <w:spacing w:val="1"/>
          <w:sz w:val="24"/>
          <w:szCs w:val="24"/>
        </w:rPr>
        <w:t>».</w:t>
      </w:r>
      <w:r w:rsidR="00642F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A4650">
        <w:rPr>
          <w:rFonts w:ascii="Times New Roman" w:hAnsi="Times New Roman" w:cs="Times New Roman"/>
          <w:spacing w:val="1"/>
          <w:sz w:val="24"/>
          <w:szCs w:val="24"/>
        </w:rPr>
        <w:t>В</w:t>
      </w:r>
      <w:r w:rsidR="00E440AA">
        <w:rPr>
          <w:rFonts w:ascii="Times New Roman" w:hAnsi="Times New Roman" w:cs="Times New Roman"/>
          <w:spacing w:val="1"/>
          <w:sz w:val="24"/>
          <w:szCs w:val="24"/>
        </w:rPr>
        <w:t xml:space="preserve"> границах памятников природы «Водопады ручья </w:t>
      </w:r>
      <w:proofErr w:type="spellStart"/>
      <w:r w:rsidR="00E440AA">
        <w:rPr>
          <w:rFonts w:ascii="Times New Roman" w:hAnsi="Times New Roman" w:cs="Times New Roman"/>
          <w:spacing w:val="1"/>
          <w:sz w:val="24"/>
          <w:szCs w:val="24"/>
        </w:rPr>
        <w:t>Руфабго</w:t>
      </w:r>
      <w:proofErr w:type="spellEnd"/>
      <w:r w:rsidR="00E440AA">
        <w:rPr>
          <w:rFonts w:ascii="Times New Roman" w:hAnsi="Times New Roman" w:cs="Times New Roman"/>
          <w:spacing w:val="1"/>
          <w:sz w:val="24"/>
          <w:szCs w:val="24"/>
        </w:rPr>
        <w:t>» и «Гранитное ущелье»</w:t>
      </w:r>
      <w:r w:rsidR="00D24DA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D5FDA">
        <w:rPr>
          <w:rFonts w:ascii="Times New Roman" w:hAnsi="Times New Roman" w:cs="Times New Roman"/>
          <w:spacing w:val="1"/>
          <w:sz w:val="24"/>
          <w:szCs w:val="24"/>
        </w:rPr>
        <w:t>также осуществлено незаконное строительство объектов рекреационной инфрас</w:t>
      </w:r>
      <w:r w:rsidR="008C58FA">
        <w:rPr>
          <w:rFonts w:ascii="Times New Roman" w:hAnsi="Times New Roman" w:cs="Times New Roman"/>
          <w:spacing w:val="1"/>
          <w:sz w:val="24"/>
          <w:szCs w:val="24"/>
        </w:rPr>
        <w:t>т</w:t>
      </w:r>
      <w:r w:rsidR="00FD5FDA">
        <w:rPr>
          <w:rFonts w:ascii="Times New Roman" w:hAnsi="Times New Roman" w:cs="Times New Roman"/>
          <w:spacing w:val="1"/>
          <w:sz w:val="24"/>
          <w:szCs w:val="24"/>
        </w:rPr>
        <w:t>руктуры (без положительного заключения государственной экологической экспертизы). В</w:t>
      </w:r>
      <w:r w:rsidR="00486FE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D5FDA">
        <w:rPr>
          <w:rFonts w:ascii="Times New Roman" w:hAnsi="Times New Roman" w:cs="Times New Roman"/>
          <w:spacing w:val="1"/>
          <w:sz w:val="24"/>
          <w:szCs w:val="24"/>
        </w:rPr>
        <w:t xml:space="preserve">обоих случаях </w:t>
      </w:r>
      <w:r w:rsidR="00486FE2">
        <w:rPr>
          <w:rFonts w:ascii="Times New Roman" w:hAnsi="Times New Roman" w:cs="Times New Roman"/>
          <w:spacing w:val="1"/>
          <w:sz w:val="24"/>
          <w:szCs w:val="24"/>
        </w:rPr>
        <w:t>владельцы данных рекреационных объектов заключили с Управлением лесами Республики Адыгея договоры аренды в целях осуществления рекреационной деятельности и разработали проект</w:t>
      </w:r>
      <w:r w:rsidR="00CA720C">
        <w:rPr>
          <w:rFonts w:ascii="Times New Roman" w:hAnsi="Times New Roman" w:cs="Times New Roman"/>
          <w:spacing w:val="1"/>
          <w:sz w:val="24"/>
          <w:szCs w:val="24"/>
        </w:rPr>
        <w:t>ы</w:t>
      </w:r>
      <w:r w:rsidR="00486FE2">
        <w:rPr>
          <w:rFonts w:ascii="Times New Roman" w:hAnsi="Times New Roman" w:cs="Times New Roman"/>
          <w:spacing w:val="1"/>
          <w:sz w:val="24"/>
          <w:szCs w:val="24"/>
        </w:rPr>
        <w:t xml:space="preserve"> освоения лесов, получившие положительное заключение государственной экспер</w:t>
      </w:r>
      <w:r w:rsidR="00CA720C">
        <w:rPr>
          <w:rFonts w:ascii="Times New Roman" w:hAnsi="Times New Roman" w:cs="Times New Roman"/>
          <w:spacing w:val="1"/>
          <w:sz w:val="24"/>
          <w:szCs w:val="24"/>
        </w:rPr>
        <w:t xml:space="preserve">тизы, проведенной Управлением лесами Республики </w:t>
      </w:r>
      <w:r w:rsidR="00CA720C">
        <w:rPr>
          <w:rFonts w:ascii="Times New Roman" w:hAnsi="Times New Roman" w:cs="Times New Roman"/>
          <w:spacing w:val="1"/>
          <w:sz w:val="24"/>
          <w:szCs w:val="24"/>
        </w:rPr>
        <w:lastRenderedPageBreak/>
        <w:t xml:space="preserve">Адыгея. </w:t>
      </w:r>
      <w:r w:rsidR="003F7035">
        <w:rPr>
          <w:rFonts w:ascii="Times New Roman" w:hAnsi="Times New Roman" w:cs="Times New Roman"/>
          <w:spacing w:val="1"/>
          <w:sz w:val="24"/>
          <w:szCs w:val="24"/>
        </w:rPr>
        <w:t>Поэтому</w:t>
      </w:r>
      <w:r w:rsidR="00CA720C">
        <w:rPr>
          <w:rFonts w:ascii="Times New Roman" w:hAnsi="Times New Roman" w:cs="Times New Roman"/>
          <w:spacing w:val="1"/>
          <w:sz w:val="24"/>
          <w:szCs w:val="24"/>
        </w:rPr>
        <w:t>, в части соблюдения лесного законодательства</w:t>
      </w:r>
      <w:r w:rsidR="003F7035">
        <w:rPr>
          <w:rFonts w:ascii="Times New Roman" w:hAnsi="Times New Roman" w:cs="Times New Roman"/>
          <w:spacing w:val="1"/>
          <w:sz w:val="24"/>
          <w:szCs w:val="24"/>
        </w:rPr>
        <w:t>,</w:t>
      </w:r>
      <w:r w:rsidR="00CA720C">
        <w:rPr>
          <w:rFonts w:ascii="Times New Roman" w:hAnsi="Times New Roman" w:cs="Times New Roman"/>
          <w:spacing w:val="1"/>
          <w:sz w:val="24"/>
          <w:szCs w:val="24"/>
        </w:rPr>
        <w:t xml:space="preserve"> у арендаторов всё в пор</w:t>
      </w:r>
      <w:r w:rsidR="00AD4018">
        <w:rPr>
          <w:rFonts w:ascii="Times New Roman" w:hAnsi="Times New Roman" w:cs="Times New Roman"/>
          <w:spacing w:val="1"/>
          <w:sz w:val="24"/>
          <w:szCs w:val="24"/>
        </w:rPr>
        <w:t>я</w:t>
      </w:r>
      <w:r w:rsidR="00CA720C">
        <w:rPr>
          <w:rFonts w:ascii="Times New Roman" w:hAnsi="Times New Roman" w:cs="Times New Roman"/>
          <w:spacing w:val="1"/>
          <w:sz w:val="24"/>
          <w:szCs w:val="24"/>
        </w:rPr>
        <w:t xml:space="preserve">дке. </w:t>
      </w:r>
      <w:r w:rsidR="00AD4018">
        <w:rPr>
          <w:rFonts w:ascii="Times New Roman" w:hAnsi="Times New Roman" w:cs="Times New Roman"/>
          <w:spacing w:val="1"/>
          <w:sz w:val="24"/>
          <w:szCs w:val="24"/>
        </w:rPr>
        <w:t>А вот природоохранное законодательство арендаторы нарушили. К тому же, арендованный лесной участок в границах памятника природы «Гранитное ущелье» располагается в зоне покоя данной ООПТ</w:t>
      </w:r>
      <w:r w:rsidR="00642F20">
        <w:rPr>
          <w:rFonts w:ascii="Times New Roman" w:hAnsi="Times New Roman" w:cs="Times New Roman"/>
          <w:spacing w:val="1"/>
          <w:sz w:val="24"/>
          <w:szCs w:val="24"/>
        </w:rPr>
        <w:t>, где подобная деятельность полностью запрещена.</w:t>
      </w:r>
    </w:p>
    <w:p w:rsidR="00642F20" w:rsidRDefault="00642F20" w:rsidP="00B620C8">
      <w:pPr>
        <w:spacing w:after="0"/>
        <w:jc w:val="both"/>
        <w:rPr>
          <w:rFonts w:ascii="Times New Roman" w:hAnsi="Times New Roman" w:cs="Times New Roman"/>
          <w:spacing w:val="1"/>
          <w:sz w:val="24"/>
          <w:szCs w:val="24"/>
        </w:rPr>
      </w:pPr>
    </w:p>
    <w:p w:rsidR="00642F20" w:rsidRDefault="00642F20" w:rsidP="00B620C8">
      <w:pPr>
        <w:spacing w:after="0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 xml:space="preserve">Таким образом, </w:t>
      </w:r>
      <w:r w:rsidR="00D75B17">
        <w:rPr>
          <w:rFonts w:ascii="Times New Roman" w:hAnsi="Times New Roman" w:cs="Times New Roman"/>
          <w:spacing w:val="1"/>
          <w:sz w:val="24"/>
          <w:szCs w:val="24"/>
        </w:rPr>
        <w:t>при осуществлении какой-либо деятельности в границах ООПТ</w:t>
      </w:r>
      <w:r w:rsidR="004B3521">
        <w:rPr>
          <w:rFonts w:ascii="Times New Roman" w:hAnsi="Times New Roman" w:cs="Times New Roman"/>
          <w:spacing w:val="1"/>
          <w:sz w:val="24"/>
          <w:szCs w:val="24"/>
        </w:rPr>
        <w:t xml:space="preserve"> Управление лесами Республики Адыгея зачастую не учитывает особенности режима этих ООПТ, а иногда осознанно их игнорирует</w:t>
      </w:r>
      <w:r w:rsidR="00ED2A29">
        <w:rPr>
          <w:rFonts w:ascii="Times New Roman" w:hAnsi="Times New Roman" w:cs="Times New Roman"/>
          <w:spacing w:val="1"/>
          <w:sz w:val="24"/>
          <w:szCs w:val="24"/>
        </w:rPr>
        <w:t xml:space="preserve">, если режим </w:t>
      </w:r>
      <w:r w:rsidR="004B3521">
        <w:rPr>
          <w:rFonts w:ascii="Times New Roman" w:hAnsi="Times New Roman" w:cs="Times New Roman"/>
          <w:spacing w:val="1"/>
          <w:sz w:val="24"/>
          <w:szCs w:val="24"/>
        </w:rPr>
        <w:t>ООПТ</w:t>
      </w:r>
      <w:r w:rsidR="00ED2A29">
        <w:rPr>
          <w:rFonts w:ascii="Times New Roman" w:hAnsi="Times New Roman" w:cs="Times New Roman"/>
          <w:spacing w:val="1"/>
          <w:sz w:val="24"/>
          <w:szCs w:val="24"/>
        </w:rPr>
        <w:t xml:space="preserve"> мешает осуществлять лесохозяйственную деятельность. В качестве примера можно привести имеющую место передачу в аренду для целей заготовки древесины лесных </w:t>
      </w:r>
      <w:r w:rsidR="00A85C48">
        <w:rPr>
          <w:rFonts w:ascii="Times New Roman" w:hAnsi="Times New Roman" w:cs="Times New Roman"/>
          <w:spacing w:val="1"/>
          <w:sz w:val="24"/>
          <w:szCs w:val="24"/>
        </w:rPr>
        <w:t>участков в границах ООПТ, где заготовка древесины прямо запрещена. Или, например, утверждение руководителем Управления лесами Республики Адыгея актов лесопатологического обследования</w:t>
      </w:r>
      <w:r w:rsidR="005D2307">
        <w:rPr>
          <w:rFonts w:ascii="Times New Roman" w:hAnsi="Times New Roman" w:cs="Times New Roman"/>
          <w:spacing w:val="1"/>
          <w:sz w:val="24"/>
          <w:szCs w:val="24"/>
        </w:rPr>
        <w:t xml:space="preserve"> лесных участков памятников природы</w:t>
      </w:r>
      <w:r w:rsidR="00A85C48">
        <w:rPr>
          <w:rFonts w:ascii="Times New Roman" w:hAnsi="Times New Roman" w:cs="Times New Roman"/>
          <w:spacing w:val="1"/>
          <w:sz w:val="24"/>
          <w:szCs w:val="24"/>
        </w:rPr>
        <w:t>, которыми в рубку назначаются живые деревья</w:t>
      </w:r>
      <w:r w:rsidR="005D2307">
        <w:rPr>
          <w:rFonts w:ascii="Times New Roman" w:hAnsi="Times New Roman" w:cs="Times New Roman"/>
          <w:spacing w:val="1"/>
          <w:sz w:val="24"/>
          <w:szCs w:val="24"/>
        </w:rPr>
        <w:t xml:space="preserve">, тогда как режимом памятников природы допускается лишь уборка погибших деревьев. </w:t>
      </w:r>
      <w:r w:rsidR="004E502C">
        <w:rPr>
          <w:rFonts w:ascii="Times New Roman" w:hAnsi="Times New Roman" w:cs="Times New Roman"/>
          <w:spacing w:val="1"/>
          <w:sz w:val="24"/>
          <w:szCs w:val="24"/>
        </w:rPr>
        <w:t xml:space="preserve">Подобные незаконные действия стали возможными исключительно по причине отсутствия контроля со стороны Управления по охране окружающей среды и природным ресурсам Республики Адыгея и неэффективного взаимодействия </w:t>
      </w:r>
      <w:r w:rsidR="00511FD2">
        <w:rPr>
          <w:rFonts w:ascii="Times New Roman" w:hAnsi="Times New Roman" w:cs="Times New Roman"/>
          <w:spacing w:val="1"/>
          <w:sz w:val="24"/>
          <w:szCs w:val="24"/>
        </w:rPr>
        <w:t>двух вышеупомянутых республиканских Управлений</w:t>
      </w:r>
      <w:r w:rsidR="004E502C">
        <w:rPr>
          <w:rFonts w:ascii="Times New Roman" w:hAnsi="Times New Roman" w:cs="Times New Roman"/>
          <w:spacing w:val="1"/>
          <w:sz w:val="24"/>
          <w:szCs w:val="24"/>
        </w:rPr>
        <w:t>.</w:t>
      </w:r>
    </w:p>
    <w:p w:rsidR="008377B8" w:rsidRDefault="008377B8" w:rsidP="00B620C8">
      <w:pPr>
        <w:spacing w:after="0"/>
        <w:jc w:val="both"/>
        <w:rPr>
          <w:rFonts w:ascii="Times New Roman" w:hAnsi="Times New Roman" w:cs="Times New Roman"/>
          <w:spacing w:val="1"/>
          <w:sz w:val="24"/>
          <w:szCs w:val="24"/>
        </w:rPr>
      </w:pPr>
    </w:p>
    <w:p w:rsidR="00744BE2" w:rsidRDefault="008377B8" w:rsidP="00B620C8">
      <w:pPr>
        <w:spacing w:after="0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proofErr w:type="gramStart"/>
      <w:r>
        <w:rPr>
          <w:rFonts w:ascii="Times New Roman" w:hAnsi="Times New Roman" w:cs="Times New Roman"/>
          <w:spacing w:val="1"/>
          <w:sz w:val="24"/>
          <w:szCs w:val="24"/>
        </w:rPr>
        <w:t xml:space="preserve">В связи с вышеизложенным, </w:t>
      </w:r>
      <w:r w:rsidR="00296BB3">
        <w:rPr>
          <w:rFonts w:ascii="Times New Roman" w:hAnsi="Times New Roman" w:cs="Times New Roman"/>
          <w:spacing w:val="1"/>
          <w:sz w:val="24"/>
          <w:szCs w:val="24"/>
        </w:rPr>
        <w:t>следует признать работу Управления по охране окружающей среды и природным ресурсам Республики Адыгея в части сохранения и использования объектов природного наследия</w:t>
      </w:r>
      <w:r w:rsidR="002E3F3C">
        <w:rPr>
          <w:rFonts w:ascii="Times New Roman" w:hAnsi="Times New Roman" w:cs="Times New Roman"/>
          <w:spacing w:val="1"/>
          <w:sz w:val="24"/>
          <w:szCs w:val="24"/>
        </w:rPr>
        <w:t xml:space="preserve"> неудовлетворительной.</w:t>
      </w:r>
      <w:r w:rsidR="007332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gramEnd"/>
    </w:p>
    <w:p w:rsidR="00744BE2" w:rsidRDefault="00744BE2" w:rsidP="00B620C8">
      <w:pPr>
        <w:spacing w:after="0"/>
        <w:jc w:val="both"/>
        <w:rPr>
          <w:rFonts w:ascii="Times New Roman" w:hAnsi="Times New Roman" w:cs="Times New Roman"/>
          <w:spacing w:val="1"/>
          <w:sz w:val="24"/>
          <w:szCs w:val="24"/>
        </w:rPr>
      </w:pPr>
    </w:p>
    <w:p w:rsidR="008377B8" w:rsidRDefault="007332AF" w:rsidP="00B620C8">
      <w:pPr>
        <w:spacing w:after="0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Поэтому очевидно, что для н</w:t>
      </w:r>
      <w:r w:rsidR="000662C3">
        <w:rPr>
          <w:rFonts w:ascii="Times New Roman" w:hAnsi="Times New Roman" w:cs="Times New Roman"/>
          <w:spacing w:val="1"/>
          <w:sz w:val="24"/>
          <w:szCs w:val="24"/>
        </w:rPr>
        <w:t xml:space="preserve">аведения порядка в этой сфере требуется ряд неотложных мер комплексного характера. В первую очередь, необходимо создать </w:t>
      </w:r>
      <w:r w:rsidR="00744BE2">
        <w:rPr>
          <w:rFonts w:ascii="Times New Roman" w:hAnsi="Times New Roman" w:cs="Times New Roman"/>
          <w:spacing w:val="1"/>
          <w:sz w:val="24"/>
          <w:szCs w:val="24"/>
        </w:rPr>
        <w:t xml:space="preserve">самостоятельный </w:t>
      </w:r>
      <w:r w:rsidR="000662C3">
        <w:rPr>
          <w:rFonts w:ascii="Times New Roman" w:hAnsi="Times New Roman" w:cs="Times New Roman"/>
          <w:spacing w:val="1"/>
          <w:sz w:val="24"/>
          <w:szCs w:val="24"/>
        </w:rPr>
        <w:t>государственный орган управления объектами природного наследия Республики Адыгея, включая О</w:t>
      </w:r>
      <w:r w:rsidR="00744BE2">
        <w:rPr>
          <w:rFonts w:ascii="Times New Roman" w:hAnsi="Times New Roman" w:cs="Times New Roman"/>
          <w:spacing w:val="1"/>
          <w:sz w:val="24"/>
          <w:szCs w:val="24"/>
        </w:rPr>
        <w:t>ОПТ</w:t>
      </w:r>
      <w:r w:rsidR="000662C3">
        <w:rPr>
          <w:rFonts w:ascii="Times New Roman" w:hAnsi="Times New Roman" w:cs="Times New Roman"/>
          <w:spacing w:val="1"/>
          <w:sz w:val="24"/>
          <w:szCs w:val="24"/>
        </w:rPr>
        <w:t xml:space="preserve">. </w:t>
      </w:r>
    </w:p>
    <w:p w:rsidR="00D639AF" w:rsidRDefault="00D639AF" w:rsidP="00B620C8">
      <w:pPr>
        <w:spacing w:after="0"/>
        <w:jc w:val="both"/>
        <w:rPr>
          <w:rFonts w:ascii="Times New Roman" w:hAnsi="Times New Roman" w:cs="Times New Roman"/>
          <w:spacing w:val="1"/>
          <w:sz w:val="24"/>
          <w:szCs w:val="24"/>
        </w:rPr>
      </w:pPr>
    </w:p>
    <w:p w:rsidR="00D639AF" w:rsidRDefault="00D639AF" w:rsidP="00B620C8">
      <w:pPr>
        <w:spacing w:after="0"/>
        <w:jc w:val="both"/>
        <w:rPr>
          <w:rFonts w:ascii="Times New Roman" w:hAnsi="Times New Roman" w:cs="Times New Roman"/>
          <w:spacing w:val="1"/>
          <w:sz w:val="24"/>
          <w:szCs w:val="24"/>
        </w:rPr>
      </w:pPr>
    </w:p>
    <w:p w:rsidR="00D639AF" w:rsidRDefault="00D639AF" w:rsidP="00B620C8">
      <w:pPr>
        <w:spacing w:after="0"/>
        <w:jc w:val="both"/>
        <w:rPr>
          <w:rFonts w:ascii="Times New Roman" w:hAnsi="Times New Roman" w:cs="Times New Roman"/>
          <w:spacing w:val="1"/>
          <w:sz w:val="24"/>
          <w:szCs w:val="24"/>
        </w:rPr>
      </w:pPr>
    </w:p>
    <w:p w:rsidR="00BD7F83" w:rsidRDefault="00BD7F83" w:rsidP="00B620C8">
      <w:pPr>
        <w:spacing w:after="0"/>
        <w:jc w:val="both"/>
        <w:rPr>
          <w:rFonts w:ascii="Times New Roman" w:hAnsi="Times New Roman" w:cs="Times New Roman"/>
          <w:spacing w:val="1"/>
          <w:sz w:val="24"/>
          <w:szCs w:val="24"/>
        </w:rPr>
      </w:pPr>
    </w:p>
    <w:p w:rsidR="00D639AF" w:rsidRDefault="00D639AF" w:rsidP="00B620C8">
      <w:pPr>
        <w:spacing w:after="0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proofErr w:type="spellStart"/>
      <w:r>
        <w:rPr>
          <w:rFonts w:ascii="Times New Roman" w:hAnsi="Times New Roman" w:cs="Times New Roman"/>
          <w:spacing w:val="1"/>
          <w:sz w:val="24"/>
          <w:szCs w:val="24"/>
        </w:rPr>
        <w:t>Бриних</w:t>
      </w:r>
      <w:proofErr w:type="spellEnd"/>
      <w:r>
        <w:rPr>
          <w:rFonts w:ascii="Times New Roman" w:hAnsi="Times New Roman" w:cs="Times New Roman"/>
          <w:spacing w:val="1"/>
          <w:sz w:val="24"/>
          <w:szCs w:val="24"/>
        </w:rPr>
        <w:t xml:space="preserve"> В.А.,</w:t>
      </w:r>
    </w:p>
    <w:p w:rsidR="00D639AF" w:rsidRDefault="00D639AF" w:rsidP="00B620C8">
      <w:pPr>
        <w:spacing w:after="0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член экологической комиссии Совета при Главе Республики Адыгея</w:t>
      </w:r>
    </w:p>
    <w:p w:rsidR="00D639AF" w:rsidRDefault="00D639AF" w:rsidP="00B620C8">
      <w:pPr>
        <w:spacing w:after="0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по правам человека и развитию гражданского общества,</w:t>
      </w:r>
    </w:p>
    <w:p w:rsidR="00D639AF" w:rsidRDefault="00BD7F83" w:rsidP="00B620C8">
      <w:pPr>
        <w:spacing w:after="0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ди</w:t>
      </w:r>
      <w:r w:rsidR="00D639AF">
        <w:rPr>
          <w:rFonts w:ascii="Times New Roman" w:hAnsi="Times New Roman" w:cs="Times New Roman"/>
          <w:spacing w:val="1"/>
          <w:sz w:val="24"/>
          <w:szCs w:val="24"/>
        </w:rPr>
        <w:t>ректор Института региональных биологических исследований</w:t>
      </w:r>
      <w:r>
        <w:rPr>
          <w:rFonts w:ascii="Times New Roman" w:hAnsi="Times New Roman" w:cs="Times New Roman"/>
          <w:spacing w:val="1"/>
          <w:sz w:val="24"/>
          <w:szCs w:val="24"/>
        </w:rPr>
        <w:t>,</w:t>
      </w:r>
    </w:p>
    <w:p w:rsidR="00D639AF" w:rsidRDefault="00BD7F83" w:rsidP="00B620C8">
      <w:pPr>
        <w:spacing w:after="0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председатель Совета Регионального отделения в Республике Адыгея</w:t>
      </w:r>
    </w:p>
    <w:p w:rsidR="00BD7F83" w:rsidRDefault="00BD7F83" w:rsidP="00B620C8">
      <w:pPr>
        <w:spacing w:after="0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политической партии «Российская экологическая партия «Зеленые»,</w:t>
      </w:r>
    </w:p>
    <w:p w:rsidR="00BD7F83" w:rsidRDefault="00BD7F83" w:rsidP="00B620C8">
      <w:pPr>
        <w:spacing w:after="0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председатель Совета Адыгейского республиканского отделения</w:t>
      </w:r>
    </w:p>
    <w:p w:rsidR="00BD7F83" w:rsidRDefault="00BD7F83" w:rsidP="00B620C8">
      <w:pPr>
        <w:spacing w:after="0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Общероссийск</w:t>
      </w:r>
      <w:r w:rsidR="0051183A">
        <w:rPr>
          <w:rFonts w:ascii="Times New Roman" w:hAnsi="Times New Roman" w:cs="Times New Roman"/>
          <w:spacing w:val="1"/>
          <w:sz w:val="24"/>
          <w:szCs w:val="24"/>
        </w:rPr>
        <w:t>ой общественной организаци</w:t>
      </w:r>
      <w:r>
        <w:rPr>
          <w:rFonts w:ascii="Times New Roman" w:hAnsi="Times New Roman" w:cs="Times New Roman"/>
          <w:spacing w:val="1"/>
          <w:sz w:val="24"/>
          <w:szCs w:val="24"/>
        </w:rPr>
        <w:t>и</w:t>
      </w:r>
    </w:p>
    <w:p w:rsidR="0051183A" w:rsidRDefault="0051183A" w:rsidP="00B620C8">
      <w:pPr>
        <w:spacing w:after="0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«Всероссийское общество охраны природы»</w:t>
      </w:r>
    </w:p>
    <w:p w:rsidR="00D639AF" w:rsidRDefault="00D639AF" w:rsidP="00B620C8">
      <w:pPr>
        <w:spacing w:after="0"/>
        <w:jc w:val="both"/>
        <w:rPr>
          <w:rFonts w:ascii="Times New Roman" w:hAnsi="Times New Roman" w:cs="Times New Roman"/>
          <w:spacing w:val="1"/>
          <w:sz w:val="24"/>
          <w:szCs w:val="24"/>
        </w:rPr>
      </w:pPr>
    </w:p>
    <w:p w:rsidR="00C71508" w:rsidRDefault="00C71508" w:rsidP="0051183A">
      <w:pPr>
        <w:spacing w:after="0"/>
        <w:jc w:val="both"/>
        <w:rPr>
          <w:rFonts w:ascii="Times New Roman" w:hAnsi="Times New Roman" w:cs="Times New Roman"/>
          <w:spacing w:val="1"/>
          <w:sz w:val="24"/>
          <w:szCs w:val="24"/>
        </w:rPr>
      </w:pPr>
    </w:p>
    <w:p w:rsidR="00BC1866" w:rsidRPr="00BC1866" w:rsidRDefault="00D639AF" w:rsidP="005118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04.12.2019 г.</w:t>
      </w:r>
    </w:p>
    <w:sectPr w:rsidR="00BC1866" w:rsidRPr="00BC1866" w:rsidSect="00612051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43626"/>
    <w:multiLevelType w:val="hybridMultilevel"/>
    <w:tmpl w:val="053627A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C1866"/>
    <w:rsid w:val="0001136F"/>
    <w:rsid w:val="0005290B"/>
    <w:rsid w:val="000662C3"/>
    <w:rsid w:val="00077522"/>
    <w:rsid w:val="00097BB8"/>
    <w:rsid w:val="000A4650"/>
    <w:rsid w:val="000C0EA7"/>
    <w:rsid w:val="000E521C"/>
    <w:rsid w:val="001331CF"/>
    <w:rsid w:val="001402D6"/>
    <w:rsid w:val="00202658"/>
    <w:rsid w:val="00287B80"/>
    <w:rsid w:val="00296BB3"/>
    <w:rsid w:val="002A00AC"/>
    <w:rsid w:val="002C3123"/>
    <w:rsid w:val="002D66D7"/>
    <w:rsid w:val="002E3F3C"/>
    <w:rsid w:val="002F69A6"/>
    <w:rsid w:val="00393288"/>
    <w:rsid w:val="003C2525"/>
    <w:rsid w:val="003D5091"/>
    <w:rsid w:val="003F7035"/>
    <w:rsid w:val="00406448"/>
    <w:rsid w:val="00415206"/>
    <w:rsid w:val="00486FE2"/>
    <w:rsid w:val="004B3521"/>
    <w:rsid w:val="004E502C"/>
    <w:rsid w:val="004F2815"/>
    <w:rsid w:val="0051183A"/>
    <w:rsid w:val="00511FD2"/>
    <w:rsid w:val="0058333F"/>
    <w:rsid w:val="005D2307"/>
    <w:rsid w:val="0060706E"/>
    <w:rsid w:val="00612051"/>
    <w:rsid w:val="00642F20"/>
    <w:rsid w:val="00671949"/>
    <w:rsid w:val="006A721F"/>
    <w:rsid w:val="006E2A81"/>
    <w:rsid w:val="006F472B"/>
    <w:rsid w:val="007332AF"/>
    <w:rsid w:val="00744BE2"/>
    <w:rsid w:val="00767B05"/>
    <w:rsid w:val="00775A49"/>
    <w:rsid w:val="007B362B"/>
    <w:rsid w:val="007B68F4"/>
    <w:rsid w:val="007F6D29"/>
    <w:rsid w:val="008137F9"/>
    <w:rsid w:val="008377B8"/>
    <w:rsid w:val="00873C5E"/>
    <w:rsid w:val="00883E24"/>
    <w:rsid w:val="008C58FA"/>
    <w:rsid w:val="00971C15"/>
    <w:rsid w:val="009D0B7F"/>
    <w:rsid w:val="009E5718"/>
    <w:rsid w:val="00A15419"/>
    <w:rsid w:val="00A52A26"/>
    <w:rsid w:val="00A85C48"/>
    <w:rsid w:val="00AB4A9C"/>
    <w:rsid w:val="00AD4018"/>
    <w:rsid w:val="00AF0881"/>
    <w:rsid w:val="00B620C8"/>
    <w:rsid w:val="00B642CD"/>
    <w:rsid w:val="00B93AF2"/>
    <w:rsid w:val="00BC1866"/>
    <w:rsid w:val="00BD2AC7"/>
    <w:rsid w:val="00BD7F83"/>
    <w:rsid w:val="00C222FA"/>
    <w:rsid w:val="00C354C9"/>
    <w:rsid w:val="00C66105"/>
    <w:rsid w:val="00C71508"/>
    <w:rsid w:val="00CA720C"/>
    <w:rsid w:val="00CB4634"/>
    <w:rsid w:val="00CC72E8"/>
    <w:rsid w:val="00CD4462"/>
    <w:rsid w:val="00D24DA2"/>
    <w:rsid w:val="00D43521"/>
    <w:rsid w:val="00D639AF"/>
    <w:rsid w:val="00D65338"/>
    <w:rsid w:val="00D75B17"/>
    <w:rsid w:val="00E3591B"/>
    <w:rsid w:val="00E440AA"/>
    <w:rsid w:val="00E7406B"/>
    <w:rsid w:val="00ED2A29"/>
    <w:rsid w:val="00F136EF"/>
    <w:rsid w:val="00F74DE6"/>
    <w:rsid w:val="00FD5F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2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75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775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onument-name">
    <w:name w:val="monument-name"/>
    <w:basedOn w:val="a0"/>
    <w:rsid w:val="00077522"/>
  </w:style>
  <w:style w:type="character" w:customStyle="1" w:styleId="blk">
    <w:name w:val="blk"/>
    <w:basedOn w:val="a0"/>
    <w:rsid w:val="000E521C"/>
  </w:style>
  <w:style w:type="paragraph" w:styleId="a4">
    <w:name w:val="List Paragraph"/>
    <w:basedOn w:val="a"/>
    <w:uiPriority w:val="34"/>
    <w:qFormat/>
    <w:rsid w:val="00883E24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7F6D29"/>
    <w:rPr>
      <w:color w:val="0000FF"/>
      <w:u w:val="single"/>
    </w:rPr>
  </w:style>
  <w:style w:type="character" w:customStyle="1" w:styleId="comment">
    <w:name w:val="comment"/>
    <w:basedOn w:val="a0"/>
    <w:rsid w:val="007F6D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96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8647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74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324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53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650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289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2658</TotalTime>
  <Pages>5</Pages>
  <Words>2062</Words>
  <Characters>11760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Валера</dc:creator>
  <cp:lastModifiedBy>Валера</cp:lastModifiedBy>
  <cp:revision>23</cp:revision>
  <dcterms:created xsi:type="dcterms:W3CDTF">2019-12-01T20:41:00Z</dcterms:created>
  <dcterms:modified xsi:type="dcterms:W3CDTF">2019-12-03T19:47:00Z</dcterms:modified>
</cp:coreProperties>
</file>