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9A" w:rsidRDefault="00F31A9A" w:rsidP="00F31A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14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 </w:t>
      </w:r>
      <w:r w:rsidR="0096740F" w:rsidRPr="007514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некоторых возможных </w:t>
      </w:r>
      <w:r w:rsidRPr="007514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причинах изменения регионального климата                                                                                         в бассейне Байкала и </w:t>
      </w:r>
      <w:r w:rsidR="0096740F" w:rsidRPr="007514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действиях по системной </w:t>
      </w:r>
      <w:r w:rsidRPr="007514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адаптации.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В.Белоголовов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19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К.Ринчинов</w:t>
      </w:r>
      <w:proofErr w:type="spellEnd"/>
      <w:r w:rsidR="001935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 «БРО по Байкалу»</w:t>
      </w:r>
    </w:p>
    <w:p w:rsidR="00F31A9A" w:rsidRPr="00071477" w:rsidRDefault="00F31A9A" w:rsidP="00F31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714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Влияние изменения глобального климата на климат бассейна Байкала может заключаться в ослаблении </w:t>
      </w:r>
      <w:r w:rsidR="00A07A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внешнего</w:t>
      </w:r>
      <w:r w:rsidRPr="000714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влияния </w:t>
      </w:r>
      <w:r w:rsidR="00BB091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</w:t>
      </w:r>
      <w:r w:rsidRPr="000714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усилени</w:t>
      </w:r>
      <w:r w:rsidR="00BB091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ем</w:t>
      </w:r>
      <w:r w:rsidRPr="000714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факторов регионального масштаба. Учет механизмов</w:t>
      </w:r>
      <w:r w:rsidR="007514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их</w:t>
      </w:r>
      <w:r w:rsidRPr="000714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реализации позволяет уточнить действия по </w:t>
      </w:r>
      <w:proofErr w:type="gramStart"/>
      <w:r w:rsidRPr="000714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систем</w:t>
      </w:r>
      <w:r w:rsidR="007514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</w:t>
      </w:r>
      <w:r w:rsidRPr="000714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ной</w:t>
      </w:r>
      <w:proofErr w:type="gramEnd"/>
      <w:r w:rsidRPr="000714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адаптации</w:t>
      </w:r>
      <w:r w:rsidR="00BB091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 стратегии развития</w:t>
      </w:r>
      <w:r w:rsidR="007514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территорий и сообществ</w:t>
      </w:r>
      <w:r w:rsidR="00BB091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Байкальского региона</w:t>
      </w:r>
      <w:r w:rsidRPr="000714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FC6251" w:rsidRDefault="00CC11B6" w:rsidP="00F31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Негативное </w:t>
      </w:r>
      <w:r w:rsidR="002E4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воздействие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на Байкал уже привело к началу масштабной перестройке его экосистемы, что ста</w:t>
      </w:r>
      <w:r w:rsidR="00694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поводом </w:t>
      </w:r>
      <w:r w:rsidR="00694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неоднократных предложений</w:t>
      </w:r>
      <w:r w:rsidR="002E4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94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последние годы</w:t>
      </w:r>
      <w:r w:rsidR="002E4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94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придать  этому УВПН</w:t>
      </w:r>
      <w:r w:rsidR="00694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ЮНЕСКО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статуса</w:t>
      </w:r>
      <w:r w:rsidR="002E4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находящегося под угрозой.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FC62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известные риски и ущербы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эвтрофикация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мелководий</w:t>
      </w:r>
      <w:r w:rsidR="000E4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Байкала</w:t>
      </w:r>
      <w:r w:rsidR="002E4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гибель нерпы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др.)</w:t>
      </w:r>
      <w:r w:rsidR="00A07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связываются </w:t>
      </w:r>
      <w:r w:rsidR="00FC62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с климатом, 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социально-экономическим кризисом и неадекватными управленческими решениями</w:t>
      </w:r>
      <w:r w:rsidR="002E4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</w:t>
      </w:r>
      <w:r w:rsidR="002E4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r w:rsidR="002E4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экологически вредными субсидиями</w:t>
      </w:r>
      <w:r w:rsidR="002E4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(ЭВС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Start"/>
      <w:r w:rsidR="004E0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62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</w:t>
      </w:r>
      <w:r w:rsidR="004E0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62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4E0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Удаленность региона от экваториальных центров формирования глобального климата могла ослабить его влияние</w:t>
      </w:r>
      <w:r w:rsidR="002E4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868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сочетании  с</w:t>
      </w:r>
      <w:r w:rsidR="00923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E0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</w:t>
      </w:r>
      <w:r w:rsidR="000868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ацией </w:t>
      </w:r>
      <w:r w:rsidR="004E0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местны</w:t>
      </w:r>
      <w:r w:rsidR="000868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4E0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E4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</w:t>
      </w:r>
      <w:r w:rsidR="00923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0868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r w:rsidR="00923C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E0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изменения регионального климата (уникальное маловодье,  динамика уровня Байкала</w:t>
      </w:r>
      <w:r w:rsidR="00831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Селенги </w:t>
      </w:r>
      <w:r w:rsidR="004E0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др.).</w:t>
      </w:r>
      <w:r w:rsidR="000E4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</w:t>
      </w:r>
    </w:p>
    <w:p w:rsidR="00F31A9A" w:rsidRDefault="000E486E" w:rsidP="00F31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C1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оценки адекватности мероприятий по </w:t>
      </w:r>
      <w:proofErr w:type="spellStart"/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экосистемной</w:t>
      </w:r>
      <w:proofErr w:type="spellEnd"/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адаптации к изменению климата в бассейне Байкала</w:t>
      </w:r>
      <w:r w:rsidR="004E06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проектах Стратегии социально-экономического развития Бурятии, Иркутской области и Забайкальского края до 2035г. полезно учесть некоторые новые и </w:t>
      </w:r>
      <w:proofErr w:type="spellStart"/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недоизученные</w:t>
      </w:r>
      <w:proofErr w:type="spellEnd"/>
      <w:r w:rsidR="00A30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либо </w:t>
      </w:r>
      <w:proofErr w:type="spellStart"/>
      <w:r w:rsidR="00A30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недооценные</w:t>
      </w:r>
      <w:proofErr w:type="spellEnd"/>
      <w:r w:rsidR="00A30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природные</w:t>
      </w:r>
      <w:r w:rsidR="00A30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факторы и</w:t>
      </w:r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механизмы, приводящие к изменению экосистемы и Байкала с рисками природе и населению в его бассейне (табл.</w:t>
      </w:r>
      <w:r w:rsidR="007A5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37"/>
        <w:gridCol w:w="2016"/>
        <w:gridCol w:w="1808"/>
      </w:tblGrid>
      <w:tr w:rsidR="00F31A9A" w:rsidTr="00E85154">
        <w:tc>
          <w:tcPr>
            <w:tcW w:w="1668" w:type="dxa"/>
          </w:tcPr>
          <w:p w:rsidR="00F31A9A" w:rsidRDefault="00F31A9A" w:rsidP="00E8515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Причины</w:t>
            </w:r>
          </w:p>
        </w:tc>
        <w:tc>
          <w:tcPr>
            <w:tcW w:w="1842" w:type="dxa"/>
          </w:tcPr>
          <w:p w:rsidR="00F31A9A" w:rsidRDefault="00F31A9A" w:rsidP="00E8515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2237" w:type="dxa"/>
          </w:tcPr>
          <w:p w:rsidR="00F31A9A" w:rsidRDefault="00F31A9A" w:rsidP="00E8515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016" w:type="dxa"/>
          </w:tcPr>
          <w:p w:rsidR="00F31A9A" w:rsidRDefault="00F31A9A" w:rsidP="00E8515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808" w:type="dxa"/>
          </w:tcPr>
          <w:p w:rsidR="00F31A9A" w:rsidRDefault="00F31A9A" w:rsidP="00E8515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Влияние</w:t>
            </w:r>
          </w:p>
        </w:tc>
      </w:tr>
      <w:tr w:rsidR="00F31A9A" w:rsidTr="00E85154">
        <w:tc>
          <w:tcPr>
            <w:tcW w:w="1668" w:type="dxa"/>
          </w:tcPr>
          <w:p w:rsidR="00F31A9A" w:rsidRDefault="00F31A9A" w:rsidP="00E8515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1.Локальный разогрев</w:t>
            </w:r>
            <w:r w:rsidR="00361B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НОС ЖКО</w:t>
            </w:r>
          </w:p>
        </w:tc>
        <w:tc>
          <w:tcPr>
            <w:tcW w:w="1842" w:type="dxa"/>
          </w:tcPr>
          <w:p w:rsidR="00F31A9A" w:rsidRDefault="00F31A9A" w:rsidP="00E8515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Эвтрофикация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Байкала</w:t>
            </w:r>
          </w:p>
        </w:tc>
        <w:tc>
          <w:tcPr>
            <w:tcW w:w="2237" w:type="dxa"/>
          </w:tcPr>
          <w:p w:rsidR="00F31A9A" w:rsidRDefault="00F31A9A" w:rsidP="00E8515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 СС ЛОС в поселениях</w:t>
            </w:r>
          </w:p>
        </w:tc>
        <w:tc>
          <w:tcPr>
            <w:tcW w:w="2016" w:type="dxa"/>
          </w:tcPr>
          <w:p w:rsidR="00F31A9A" w:rsidRDefault="00F31A9A" w:rsidP="00E8515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Ликвидация НОС ЖКО</w:t>
            </w:r>
          </w:p>
        </w:tc>
        <w:tc>
          <w:tcPr>
            <w:tcW w:w="1808" w:type="dxa"/>
          </w:tcPr>
          <w:p w:rsidR="00F31A9A" w:rsidRDefault="00F31A9A" w:rsidP="00E8515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Снижение риска и ущерба</w:t>
            </w:r>
          </w:p>
        </w:tc>
      </w:tr>
      <w:tr w:rsidR="007A57C1" w:rsidTr="00E85154">
        <w:tc>
          <w:tcPr>
            <w:tcW w:w="1668" w:type="dxa"/>
          </w:tcPr>
          <w:p w:rsidR="007A57C1" w:rsidRDefault="007A57C1" w:rsidP="0050021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Биотиче-ский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насос</w:t>
            </w:r>
          </w:p>
        </w:tc>
        <w:tc>
          <w:tcPr>
            <w:tcW w:w="1842" w:type="dxa"/>
          </w:tcPr>
          <w:p w:rsidR="007A57C1" w:rsidRDefault="007A57C1" w:rsidP="0050021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Трансгранич-ные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конфликты</w:t>
            </w:r>
          </w:p>
        </w:tc>
        <w:tc>
          <w:tcPr>
            <w:tcW w:w="2237" w:type="dxa"/>
          </w:tcPr>
          <w:p w:rsidR="007A57C1" w:rsidRDefault="007A57C1" w:rsidP="0050021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Уточнение водного баланса Байкала</w:t>
            </w:r>
          </w:p>
        </w:tc>
        <w:tc>
          <w:tcPr>
            <w:tcW w:w="2016" w:type="dxa"/>
          </w:tcPr>
          <w:p w:rsidR="007A57C1" w:rsidRDefault="007A57C1" w:rsidP="0050021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Согласование интересов с МНР</w:t>
            </w:r>
          </w:p>
        </w:tc>
        <w:tc>
          <w:tcPr>
            <w:tcW w:w="1808" w:type="dxa"/>
          </w:tcPr>
          <w:p w:rsidR="007A57C1" w:rsidRDefault="007A57C1" w:rsidP="0050021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Взаимная выгода</w:t>
            </w:r>
          </w:p>
        </w:tc>
      </w:tr>
      <w:tr w:rsidR="007A57C1" w:rsidTr="00500217">
        <w:tc>
          <w:tcPr>
            <w:tcW w:w="1668" w:type="dxa"/>
          </w:tcPr>
          <w:p w:rsidR="007A57C1" w:rsidRDefault="007A57C1" w:rsidP="0050021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3.Деградация мерзлоты</w:t>
            </w:r>
          </w:p>
        </w:tc>
        <w:tc>
          <w:tcPr>
            <w:tcW w:w="1842" w:type="dxa"/>
          </w:tcPr>
          <w:p w:rsidR="007A57C1" w:rsidRDefault="007A57C1" w:rsidP="0050021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Динамика              уровня Байкала</w:t>
            </w:r>
          </w:p>
        </w:tc>
        <w:tc>
          <w:tcPr>
            <w:tcW w:w="2237" w:type="dxa"/>
          </w:tcPr>
          <w:p w:rsidR="007A57C1" w:rsidRDefault="007A57C1" w:rsidP="0050021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дегра</w:t>
            </w:r>
            <w:r w:rsidR="00235D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дации</w:t>
            </w:r>
            <w:proofErr w:type="spellEnd"/>
            <w:proofErr w:type="gramEnd"/>
            <w:r w:rsidR="00235D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мерзлоты</w:t>
            </w:r>
          </w:p>
        </w:tc>
        <w:tc>
          <w:tcPr>
            <w:tcW w:w="2016" w:type="dxa"/>
          </w:tcPr>
          <w:p w:rsidR="007A57C1" w:rsidRDefault="007A57C1" w:rsidP="0050021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Приоритетные риски,  и от НЭУ</w:t>
            </w:r>
          </w:p>
        </w:tc>
        <w:tc>
          <w:tcPr>
            <w:tcW w:w="1808" w:type="dxa"/>
          </w:tcPr>
          <w:p w:rsidR="007A57C1" w:rsidRDefault="007A57C1" w:rsidP="0050021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Снижение ущерба</w:t>
            </w:r>
          </w:p>
        </w:tc>
      </w:tr>
    </w:tbl>
    <w:p w:rsidR="007A57C1" w:rsidRDefault="00F31A9A" w:rsidP="00A07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Сокращения. СС ЛОС ЖКО -  сельские станции локальной очистки стоков жидких коммунальных отходов. НОС ЖКО – неорганизованные стоки ЖКО.</w:t>
      </w:r>
      <w:r w:rsidR="00792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НЭУ – накопленный экологический ущерб</w:t>
      </w:r>
      <w:r w:rsidR="009B72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                                                                                                        </w:t>
      </w:r>
    </w:p>
    <w:p w:rsidR="007A57C1" w:rsidRDefault="00F31A9A" w:rsidP="00A07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Комментарии</w:t>
      </w:r>
      <w:r w:rsidR="009B72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hyperlink r:id="rId6" w:history="1">
        <w:r w:rsidRPr="000A3B7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Гипотеза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локальном разогреве в регионе основана на многолетних натурных наблюдениях. Этот фактор может объяснить </w:t>
      </w:r>
      <w:r w:rsidR="00C33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динамику мировых оледенений, гибель цивилизаций в </w:t>
      </w:r>
      <w:hyperlink r:id="rId7" w:history="1">
        <w:r w:rsidRPr="0010772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прошлом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возможности адаптации к изменению климата в наше время.</w:t>
      </w:r>
      <w:r w:rsidR="007A5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7A57C1" w:rsidRPr="007A5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A57C1" w:rsidRDefault="007A57C1" w:rsidP="00A07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Учет действия </w:t>
      </w:r>
      <w:hyperlink r:id="rId8" w:history="1">
        <w:r w:rsidRPr="001B00B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биотического насоса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позволяет уточнить водный баланс Байкала и источники влаги в притоках Селенги на территории Монголии, что может стать важным аргументом для согласования интересов при обсуждении строительства ГЭС в Монголии</w:t>
      </w:r>
      <w:r w:rsidR="00F52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</w:p>
    <w:p w:rsidR="007A57C1" w:rsidRDefault="007A57C1" w:rsidP="00A07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Объясняет резкое </w:t>
      </w:r>
      <w:hyperlink r:id="rId9" w:history="1">
        <w:r w:rsidR="00F31A9A" w:rsidRPr="00DA49F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изменение динамики притока</w:t>
        </w:r>
      </w:hyperlink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Байкал в 2018г. Изучение процесса позволит понять механизмы, выявить приоритетные факторы риска и участки </w:t>
      </w:r>
      <w:r w:rsidR="00F52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наи</w:t>
      </w:r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большего возможного ущерба населению</w:t>
      </w:r>
    </w:p>
    <w:p w:rsidR="007A57C1" w:rsidRPr="002458D4" w:rsidRDefault="007A57C1" w:rsidP="007A57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Табл. 2 </w:t>
      </w:r>
      <w:r w:rsidRPr="002458D4">
        <w:rPr>
          <w:rFonts w:ascii="Times New Roman" w:hAnsi="Times New Roman" w:cs="Times New Roman"/>
          <w:sz w:val="24"/>
          <w:szCs w:val="24"/>
        </w:rPr>
        <w:t xml:space="preserve">Динамика уровня Байкала  в период 2014-2019гг.                                                                                   (по данным  </w:t>
      </w:r>
      <w:hyperlink r:id="rId10" w:tgtFrame="_blank" w:history="1">
        <w:r>
          <w:rPr>
            <w:rStyle w:val="a3"/>
            <w:rFonts w:ascii="Courier New" w:hAnsi="Courier New" w:cs="Courier New"/>
            <w:color w:val="0077CC"/>
            <w:sz w:val="18"/>
            <w:szCs w:val="18"/>
            <w:shd w:val="clear" w:color="auto" w:fill="FFFFFF"/>
          </w:rPr>
          <w:t>http://hgraph.ru/irkges</w:t>
        </w:r>
      </w:hyperlink>
      <w:r w:rsidRPr="002458D4">
        <w:rPr>
          <w:rFonts w:ascii="Times New Roman" w:hAnsi="Times New Roman" w:cs="Times New Roman"/>
          <w:sz w:val="24"/>
          <w:szCs w:val="24"/>
        </w:rPr>
        <w:t xml:space="preserve">)                  </w:t>
      </w:r>
    </w:p>
    <w:tbl>
      <w:tblPr>
        <w:tblStyle w:val="a5"/>
        <w:tblW w:w="790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850"/>
        <w:gridCol w:w="993"/>
        <w:gridCol w:w="1134"/>
        <w:gridCol w:w="850"/>
        <w:gridCol w:w="709"/>
        <w:gridCol w:w="1276"/>
      </w:tblGrid>
      <w:tr w:rsidR="007A57C1" w:rsidRPr="002458D4" w:rsidTr="00500217">
        <w:tc>
          <w:tcPr>
            <w:tcW w:w="81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Мин. уро</w:t>
            </w:r>
          </w:p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вень</w:t>
            </w:r>
            <w:proofErr w:type="spellEnd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 xml:space="preserve">,  в </w:t>
            </w:r>
            <w:proofErr w:type="gramStart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Период дней</w:t>
            </w:r>
          </w:p>
        </w:tc>
        <w:tc>
          <w:tcPr>
            <w:tcW w:w="1134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 xml:space="preserve">Мах. </w:t>
            </w:r>
          </w:p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 xml:space="preserve">Ход за год  в </w:t>
            </w:r>
            <w:proofErr w:type="gramStart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</w:tr>
      <w:tr w:rsidR="007A57C1" w:rsidRPr="002458D4" w:rsidTr="00500217">
        <w:tc>
          <w:tcPr>
            <w:tcW w:w="81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b/>
                <w:sz w:val="24"/>
                <w:szCs w:val="24"/>
              </w:rPr>
              <w:t>456.12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3" w:type="dxa"/>
          </w:tcPr>
          <w:p w:rsidR="007A57C1" w:rsidRPr="00DF66AE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AE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456.57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</w:tcPr>
          <w:p w:rsidR="007A57C1" w:rsidRPr="00DF66AE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A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A57C1" w:rsidRPr="002458D4" w:rsidTr="00500217">
        <w:tc>
          <w:tcPr>
            <w:tcW w:w="81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455.86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456.24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A57C1" w:rsidRPr="002458D4" w:rsidTr="00500217">
        <w:tc>
          <w:tcPr>
            <w:tcW w:w="81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455.71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456.50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A57C1" w:rsidRPr="002458D4" w:rsidTr="00500217">
        <w:tc>
          <w:tcPr>
            <w:tcW w:w="81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455.90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456.27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09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A57C1" w:rsidRPr="002458D4" w:rsidTr="00500217">
        <w:tc>
          <w:tcPr>
            <w:tcW w:w="81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455.71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456.95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b/>
                <w:sz w:val="24"/>
                <w:szCs w:val="24"/>
              </w:rPr>
              <w:t>01.11</w:t>
            </w:r>
          </w:p>
        </w:tc>
        <w:tc>
          <w:tcPr>
            <w:tcW w:w="709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7A57C1" w:rsidRPr="002458D4" w:rsidTr="00500217">
        <w:tc>
          <w:tcPr>
            <w:tcW w:w="81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b/>
                <w:sz w:val="24"/>
                <w:szCs w:val="24"/>
              </w:rPr>
              <w:t>456.23</w:t>
            </w: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C1" w:rsidRPr="002458D4" w:rsidTr="00500217">
        <w:tc>
          <w:tcPr>
            <w:tcW w:w="81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7C1" w:rsidRPr="002458D4" w:rsidRDefault="007A57C1" w:rsidP="007A5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табл.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0"/>
        <w:gridCol w:w="1668"/>
        <w:gridCol w:w="992"/>
        <w:gridCol w:w="993"/>
        <w:gridCol w:w="992"/>
        <w:gridCol w:w="1276"/>
        <w:gridCol w:w="1157"/>
      </w:tblGrid>
      <w:tr w:rsidR="007A57C1" w:rsidRPr="002458D4" w:rsidTr="00500217"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68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Сброс 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Сброс</w:t>
            </w:r>
            <w:proofErr w:type="gramStart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Приток летом</w:t>
            </w:r>
          </w:p>
        </w:tc>
        <w:tc>
          <w:tcPr>
            <w:tcW w:w="992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Приток зимой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 xml:space="preserve">Мах </w:t>
            </w:r>
            <w:proofErr w:type="spellStart"/>
            <w:proofErr w:type="gramStart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жки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5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 xml:space="preserve"> 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 xml:space="preserve"> скачки</w:t>
            </w:r>
          </w:p>
        </w:tc>
      </w:tr>
      <w:tr w:rsidR="007A57C1" w:rsidRPr="002458D4" w:rsidTr="00500217"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68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992" w:type="dxa"/>
          </w:tcPr>
          <w:p w:rsidR="007A57C1" w:rsidRPr="0048301D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01D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92" w:type="dxa"/>
          </w:tcPr>
          <w:p w:rsidR="007A57C1" w:rsidRPr="0091306C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6C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276" w:type="dxa"/>
          </w:tcPr>
          <w:p w:rsidR="007A57C1" w:rsidRPr="00DF66AE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6A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5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57C1" w:rsidRPr="002458D4" w:rsidTr="00500217"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68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57C1" w:rsidRPr="002458D4" w:rsidTr="00500217"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68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57C1" w:rsidRPr="002458D4" w:rsidTr="00500217"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68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57C1" w:rsidRPr="002458D4" w:rsidTr="00500217"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68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92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57C1" w:rsidRPr="0060577E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77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5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57C1" w:rsidRPr="002458D4" w:rsidTr="00500217">
        <w:tc>
          <w:tcPr>
            <w:tcW w:w="850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68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57C1" w:rsidRPr="0048301D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01D">
              <w:rPr>
                <w:rFonts w:ascii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993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57C1" w:rsidRPr="0091306C" w:rsidRDefault="007A57C1" w:rsidP="00500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6C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1276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7" w:type="dxa"/>
          </w:tcPr>
          <w:p w:rsidR="007A57C1" w:rsidRPr="002458D4" w:rsidRDefault="007A57C1" w:rsidP="005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A57C1" w:rsidRDefault="007A57C1" w:rsidP="007A57C1">
      <w:pPr>
        <w:rPr>
          <w:rFonts w:ascii="Times New Roman" w:hAnsi="Times New Roman" w:cs="Times New Roman"/>
          <w:sz w:val="24"/>
          <w:szCs w:val="24"/>
        </w:rPr>
      </w:pPr>
      <w:r w:rsidRPr="002458D4">
        <w:rPr>
          <w:rFonts w:ascii="Times New Roman" w:hAnsi="Times New Roman" w:cs="Times New Roman"/>
          <w:sz w:val="24"/>
          <w:szCs w:val="24"/>
        </w:rPr>
        <w:t>Примечания</w:t>
      </w:r>
      <w:proofErr w:type="gramStart"/>
      <w:r w:rsidRPr="002458D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45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 цифры осредненные за сезон **-стояние на одном уровне                                *** -скачки – повышение уровня в см. за 1 день .                                                                 </w:t>
      </w:r>
    </w:p>
    <w:p w:rsidR="00E4498E" w:rsidRDefault="007A57C1" w:rsidP="00E4498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58D4">
        <w:rPr>
          <w:rFonts w:ascii="Times New Roman" w:hAnsi="Times New Roman" w:cs="Times New Roman"/>
          <w:sz w:val="24"/>
          <w:szCs w:val="24"/>
        </w:rPr>
        <w:t>Комментарии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1. В 2014 и 2018 г. аномальных осадков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наводениями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было и объяснить высоки</w:t>
      </w:r>
      <w:r w:rsidR="007A399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минимальны</w:t>
      </w:r>
      <w:r w:rsidR="007A399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уров</w:t>
      </w:r>
      <w:r w:rsidR="007A399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A3995">
        <w:rPr>
          <w:rFonts w:ascii="Times New Roman" w:hAnsi="Times New Roman" w:cs="Times New Roman"/>
          <w:sz w:val="24"/>
          <w:szCs w:val="24"/>
        </w:rPr>
        <w:t>ь в 2019г.</w:t>
      </w:r>
      <w:r>
        <w:rPr>
          <w:rFonts w:ascii="Times New Roman" w:hAnsi="Times New Roman" w:cs="Times New Roman"/>
          <w:sz w:val="24"/>
          <w:szCs w:val="24"/>
        </w:rPr>
        <w:t xml:space="preserve"> и притоки </w:t>
      </w:r>
      <w:r w:rsidR="007A3995">
        <w:rPr>
          <w:rFonts w:ascii="Times New Roman" w:hAnsi="Times New Roman" w:cs="Times New Roman"/>
          <w:sz w:val="24"/>
          <w:szCs w:val="24"/>
        </w:rPr>
        <w:t>в 2018г</w:t>
      </w:r>
      <w:proofErr w:type="gramStart"/>
      <w:r w:rsidR="007A39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ожно началом деградации мерзлоты в связи с уникальным по длительности периодом маловодья и повышением температуры              2.Длительные периоды стояния уровня можно объяснить вынужденным, в связи с аномальным притоком зимой и летом, регулированием сбросом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ИркГЭС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(увеличение  объема и периода)</w:t>
      </w:r>
      <w:r w:rsidR="003621BA">
        <w:rPr>
          <w:rFonts w:ascii="Times New Roman" w:hAnsi="Times New Roman" w:cs="Times New Roman"/>
          <w:sz w:val="24"/>
          <w:szCs w:val="24"/>
        </w:rPr>
        <w:t xml:space="preserve"> в 2014</w:t>
      </w:r>
      <w:r w:rsidR="0060577E">
        <w:rPr>
          <w:rFonts w:ascii="Times New Roman" w:hAnsi="Times New Roman" w:cs="Times New Roman"/>
          <w:sz w:val="24"/>
          <w:szCs w:val="24"/>
        </w:rPr>
        <w:t>, 2019гг, а также природными факторами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3. Значительные межгодовые смещения сроков начала поднятия уровня, и почти месячное за 5 лет смещение к лету, может негативно влиять на продуктивность трофических процессов в мелководьях Байкала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уменьшение кормовой базы омуля                                              4. Скачки уровня (1-2 см. в день и периоды в несколько дней поднятия по 1 см. в день) нельзя объяснить регулированием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ИркГЭС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могут быть связаны с действием нового/ неизвестного фактора  в развитии байкальского рифта                                                                                   5. Аномальные осадки весной</w:t>
      </w:r>
      <w:r w:rsidR="0060577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летом, которые были в Бурятии до 1995г. причиной наводнений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квазипериодом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20 лет, в нынешней ситуации могут привести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супернаводнению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 длительности времени высокого стояния воды.</w:t>
      </w:r>
      <w:r w:rsidRPr="002458D4">
        <w:rPr>
          <w:rFonts w:ascii="Times New Roman" w:hAnsi="Times New Roman" w:cs="Times New Roman"/>
          <w:sz w:val="24"/>
          <w:szCs w:val="24"/>
        </w:rPr>
        <w:t xml:space="preserve"> </w:t>
      </w:r>
      <w:r w:rsidR="00F52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</w:t>
      </w:r>
      <w:r w:rsidR="00A07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</w:p>
    <w:p w:rsidR="007A57C1" w:rsidRDefault="00A07AD3" w:rsidP="00E4498E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результатов.</w:t>
      </w:r>
    </w:p>
    <w:p w:rsidR="00A07AD3" w:rsidRDefault="00E4498E" w:rsidP="00A07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A07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Парижское соглашение готовилось против потепления глобального климата</w:t>
      </w:r>
      <w:r w:rsidR="008C54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07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Причиной которого считалось антропогенное влияние, более </w:t>
      </w:r>
      <w:proofErr w:type="gramStart"/>
      <w:r w:rsidR="00A07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сильное</w:t>
      </w:r>
      <w:proofErr w:type="gramEnd"/>
      <w:r w:rsidR="00A07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чем природное.            И меры рекомендовались соответствующие (декарбонизация промышленности  др.)</w:t>
      </w:r>
      <w:proofErr w:type="gramStart"/>
      <w:r w:rsidR="00A07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.</w:t>
      </w:r>
      <w:proofErr w:type="gramEnd"/>
      <w:r w:rsidR="00A07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последние годы больше используется нейтральный термин – изменение климата                    .</w:t>
      </w:r>
      <w:r w:rsidR="00F21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Т.е. признано, что климат находится в транзитной фазе, а причины этого не очевидны             Следующий шаг- изменение региональных климатов </w:t>
      </w:r>
      <w:proofErr w:type="spellStart"/>
      <w:r w:rsidR="00F21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м.б</w:t>
      </w:r>
      <w:proofErr w:type="spellEnd"/>
      <w:r w:rsidR="00F21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следствием, а причиной ?             Таким известным </w:t>
      </w:r>
      <w:r w:rsidR="00A312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природным </w:t>
      </w:r>
      <w:r w:rsidR="00F21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региональным фактором влияния является Эль-Ниньо</w:t>
      </w:r>
      <w:proofErr w:type="gramStart"/>
      <w:r w:rsidR="00A312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</w:t>
      </w:r>
      <w:r w:rsidR="00F21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A312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Антропогенным </w:t>
      </w:r>
      <w:proofErr w:type="spellStart"/>
      <w:r w:rsidR="00A312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м.б</w:t>
      </w:r>
      <w:proofErr w:type="spellEnd"/>
      <w:r w:rsidR="00A312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влияние катастрофы в Мек</w:t>
      </w:r>
      <w:r w:rsidR="00D77C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</w:t>
      </w:r>
      <w:r w:rsidR="00A312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A312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заливе на Гольфстрим ?               .</w:t>
      </w:r>
      <w:r w:rsidR="008C54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A312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ричины изменения  климата в Байкальском регионе</w:t>
      </w:r>
      <w:r w:rsidR="008C54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изучены пока не достаточно.</w:t>
      </w:r>
      <w:bookmarkStart w:id="0" w:name="_GoBack"/>
      <w:bookmarkEnd w:id="0"/>
    </w:p>
    <w:p w:rsidR="00D77C21" w:rsidRDefault="00D77C21" w:rsidP="00F31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Литература</w:t>
      </w:r>
      <w:r w:rsidR="00F52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1</w:t>
      </w:r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Синдром хронической усталости прибайкальской тайги</w:t>
      </w:r>
      <w:r w:rsidR="00F52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</w:t>
      </w:r>
      <w:r w:rsidRPr="001024DE">
        <w:rPr>
          <w:rFonts w:ascii="Tahoma" w:eastAsia="Times New Roman" w:hAnsi="Tahoma" w:cs="Tahoma"/>
          <w:color w:val="605D5C"/>
          <w:sz w:val="21"/>
          <w:szCs w:val="21"/>
        </w:rPr>
        <w:t>БЕРТ КОРК</w:t>
      </w:r>
      <w:r>
        <w:rPr>
          <w:rFonts w:ascii="Tahoma" w:eastAsia="Times New Roman" w:hAnsi="Tahoma" w:cs="Tahoma"/>
          <w:color w:val="605D5C"/>
          <w:sz w:val="21"/>
          <w:szCs w:val="21"/>
        </w:rPr>
        <w:t xml:space="preserve">.  </w:t>
      </w:r>
      <w:hyperlink r:id="rId11" w:history="1">
        <w:r w:rsidRPr="001024DE">
          <w:rPr>
            <w:rFonts w:ascii="Tahoma" w:eastAsia="Times New Roman" w:hAnsi="Tahoma" w:cs="Tahoma"/>
            <w:b/>
            <w:bCs/>
            <w:color w:val="414C37"/>
            <w:sz w:val="21"/>
            <w:u w:val="single"/>
          </w:rPr>
          <w:t>Газета  “</w:t>
        </w:r>
        <w:proofErr w:type="gramStart"/>
        <w:r w:rsidRPr="001024DE">
          <w:rPr>
            <w:rFonts w:ascii="Tahoma" w:eastAsia="Times New Roman" w:hAnsi="Tahoma" w:cs="Tahoma"/>
            <w:b/>
            <w:bCs/>
            <w:color w:val="414C37"/>
            <w:sz w:val="21"/>
            <w:u w:val="single"/>
          </w:rPr>
          <w:t>Восточно-Сибирская</w:t>
        </w:r>
        <w:proofErr w:type="gramEnd"/>
        <w:r w:rsidRPr="001024DE">
          <w:rPr>
            <w:rFonts w:ascii="Tahoma" w:eastAsia="Times New Roman" w:hAnsi="Tahoma" w:cs="Tahoma"/>
            <w:b/>
            <w:bCs/>
            <w:color w:val="414C37"/>
            <w:sz w:val="21"/>
            <w:u w:val="single"/>
          </w:rPr>
          <w:t xml:space="preserve"> правда” </w:t>
        </w:r>
      </w:hyperlink>
      <w:r w:rsidR="00F528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</w:p>
    <w:p w:rsidR="00F31A9A" w:rsidRDefault="00F52843" w:rsidP="00F31A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 дне океанов выявили угрозу человечеству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                                                                 </w:t>
      </w:r>
      <w:r w:rsidR="000908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F3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Лес как биотический насос</w:t>
      </w:r>
    </w:p>
    <w:p w:rsidR="00F31A9A" w:rsidRDefault="00F31A9A" w:rsidP="00F31A9A">
      <w:pPr>
        <w:pStyle w:val="a4"/>
      </w:pPr>
    </w:p>
    <w:p w:rsidR="00F31A9A" w:rsidRPr="00B141CC" w:rsidRDefault="00F31A9A" w:rsidP="00F31A9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0B2F" w:rsidRDefault="00DC0B2F"/>
    <w:sectPr w:rsidR="00DC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A19B1"/>
    <w:multiLevelType w:val="hybridMultilevel"/>
    <w:tmpl w:val="94F2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11545"/>
    <w:multiLevelType w:val="multilevel"/>
    <w:tmpl w:val="3334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9A"/>
    <w:rsid w:val="00084C3F"/>
    <w:rsid w:val="00086893"/>
    <w:rsid w:val="00090841"/>
    <w:rsid w:val="000E486E"/>
    <w:rsid w:val="000E5640"/>
    <w:rsid w:val="000F6A4C"/>
    <w:rsid w:val="00193573"/>
    <w:rsid w:val="00235D27"/>
    <w:rsid w:val="002E4342"/>
    <w:rsid w:val="00361B17"/>
    <w:rsid w:val="003621BA"/>
    <w:rsid w:val="00446A33"/>
    <w:rsid w:val="004E0624"/>
    <w:rsid w:val="0060577E"/>
    <w:rsid w:val="006949BC"/>
    <w:rsid w:val="006C7233"/>
    <w:rsid w:val="006F58CE"/>
    <w:rsid w:val="00751442"/>
    <w:rsid w:val="00792C97"/>
    <w:rsid w:val="007A3995"/>
    <w:rsid w:val="007A57C1"/>
    <w:rsid w:val="007F5CC9"/>
    <w:rsid w:val="007F5CEA"/>
    <w:rsid w:val="00831EE5"/>
    <w:rsid w:val="00852A3B"/>
    <w:rsid w:val="0088142D"/>
    <w:rsid w:val="008C5470"/>
    <w:rsid w:val="008C7D22"/>
    <w:rsid w:val="00923C64"/>
    <w:rsid w:val="00944045"/>
    <w:rsid w:val="0096740F"/>
    <w:rsid w:val="009B7226"/>
    <w:rsid w:val="00A07AD3"/>
    <w:rsid w:val="00A3059E"/>
    <w:rsid w:val="00A312D8"/>
    <w:rsid w:val="00BB0916"/>
    <w:rsid w:val="00C33284"/>
    <w:rsid w:val="00CC11B6"/>
    <w:rsid w:val="00CD0946"/>
    <w:rsid w:val="00D77C21"/>
    <w:rsid w:val="00DC0B2F"/>
    <w:rsid w:val="00E4498E"/>
    <w:rsid w:val="00E57D56"/>
    <w:rsid w:val="00E9476B"/>
    <w:rsid w:val="00F21A77"/>
    <w:rsid w:val="00F31A9A"/>
    <w:rsid w:val="00F52843"/>
    <w:rsid w:val="00FC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A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1A9A"/>
    <w:pPr>
      <w:ind w:left="720"/>
      <w:contextualSpacing/>
    </w:pPr>
  </w:style>
  <w:style w:type="table" w:styleId="a5">
    <w:name w:val="Table Grid"/>
    <w:basedOn w:val="a1"/>
    <w:uiPriority w:val="59"/>
    <w:rsid w:val="00F31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A9A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852A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A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1A9A"/>
    <w:pPr>
      <w:ind w:left="720"/>
      <w:contextualSpacing/>
    </w:pPr>
  </w:style>
  <w:style w:type="table" w:styleId="a5">
    <w:name w:val="Table Grid"/>
    <w:basedOn w:val="a1"/>
    <w:uiPriority w:val="59"/>
    <w:rsid w:val="00F31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A9A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852A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w\YandexDisk-vladimirbelogolovov\&#1047;&#1072;&#1075;&#1088;&#1091;&#1079;&#1082;&#1080;\&#1051;&#1045;&#1057;%20&#1082;&#1072;&#1082;%20&#1073;&#1080;&#1086;&#1090;&#1080;&#1095;&#1077;&#1089;&#1082;&#1080;&#1081;%20&#1085;&#1072;&#1089;&#1086;&#1089;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dw\YandexDisk-vladimirbelogolovov\&#1047;&#1072;&#1075;&#1088;&#1091;&#1079;&#1082;&#1080;\&#1060;&#1072;&#1082;&#1090;&#1086;&#1088;%20&#1086;&#1082;&#1086;&#1085;&#1095;&#1072;&#1085;&#1080;&#1103;%20&#1086;&#1083;&#1077;&#1076;&#1077;&#1085;&#1077;&#1085;&#1080;&#1103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w\YandexDisk-vladimirbelogolovov\&#1047;&#1072;&#1075;&#1088;&#1091;&#1079;&#1082;&#1080;\&#1057;&#1080;&#1085;&#1076;&#1088;&#1086;&#1084;%20&#1093;&#1088;&#1086;&#1085;&#1080;&#1095;&#1077;&#1089;&#1082;&#1086;&#1081;%20&#1091;&#1089;&#1090;&#1072;&#1083;&#1086;&#1089;&#1090;&#1080;.docx" TargetMode="External"/><Relationship Id="rId11" Type="http://schemas.openxmlformats.org/officeDocument/2006/relationships/hyperlink" Target="http://www.vsp.ru/social/2014/01/14/5391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graph.ru/irkge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w\YandexDisk-vladimirbelogolovov\&#1047;&#1072;&#1075;&#1088;&#1091;&#1079;&#1082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dw</cp:lastModifiedBy>
  <cp:revision>13</cp:revision>
  <cp:lastPrinted>2019-03-07T01:31:00Z</cp:lastPrinted>
  <dcterms:created xsi:type="dcterms:W3CDTF">2019-06-07T07:52:00Z</dcterms:created>
  <dcterms:modified xsi:type="dcterms:W3CDTF">2019-06-08T08:05:00Z</dcterms:modified>
</cp:coreProperties>
</file>