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C5" w:rsidRDefault="00C174C5" w:rsidP="00515F62">
      <w:pPr>
        <w:spacing w:after="0" w:line="216" w:lineRule="auto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Экологическая автономная некоммерческая организация «Вьюница»</w:t>
      </w:r>
    </w:p>
    <w:p w:rsidR="00C174C5" w:rsidRDefault="00C174C5" w:rsidP="00515F62">
      <w:pPr>
        <w:spacing w:after="0" w:line="216" w:lineRule="auto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E03" w:rsidRDefault="006E4E03" w:rsidP="00515F62">
      <w:pPr>
        <w:spacing w:after="0" w:line="216" w:lineRule="auto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Орехов Владимир Федорович</w:t>
      </w:r>
    </w:p>
    <w:p w:rsidR="00C174C5" w:rsidRDefault="00C174C5" w:rsidP="00515F62">
      <w:pPr>
        <w:spacing w:after="0" w:line="216" w:lineRule="auto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183" w:rsidRDefault="00766B89" w:rsidP="00515F62">
      <w:pPr>
        <w:spacing w:after="0" w:line="216" w:lineRule="auto"/>
        <w:ind w:right="1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C1183">
        <w:rPr>
          <w:rFonts w:ascii="Times New Roman" w:hAnsi="Times New Roman" w:cs="Times New Roman"/>
          <w:b/>
          <w:sz w:val="28"/>
          <w:szCs w:val="28"/>
        </w:rPr>
        <w:t>троительств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C1183">
        <w:rPr>
          <w:rFonts w:ascii="Times New Roman" w:hAnsi="Times New Roman" w:cs="Times New Roman"/>
          <w:b/>
          <w:sz w:val="28"/>
          <w:szCs w:val="28"/>
        </w:rPr>
        <w:t xml:space="preserve"> низконапорного гидроузла на реке Волге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вопросах и ответах</w:t>
      </w:r>
    </w:p>
    <w:p w:rsidR="00C174C5" w:rsidRDefault="00C174C5" w:rsidP="00C174C5">
      <w:pPr>
        <w:spacing w:after="0" w:line="216" w:lineRule="auto"/>
        <w:ind w:right="112"/>
        <w:rPr>
          <w:rFonts w:ascii="Times New Roman" w:hAnsi="Times New Roman" w:cs="Times New Roman"/>
          <w:sz w:val="28"/>
          <w:szCs w:val="28"/>
        </w:rPr>
      </w:pPr>
    </w:p>
    <w:p w:rsidR="00C174C5" w:rsidRDefault="00C174C5" w:rsidP="00C174C5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1183" w:rsidRDefault="003C1183" w:rsidP="00515F62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  <w:u w:val="single"/>
        </w:rPr>
      </w:pPr>
      <w:r w:rsidRPr="00766B89">
        <w:rPr>
          <w:sz w:val="26"/>
          <w:szCs w:val="26"/>
          <w:u w:val="single"/>
        </w:rPr>
        <w:t>Вопрос 1</w:t>
      </w:r>
      <w:r w:rsidRPr="00766B89">
        <w:rPr>
          <w:sz w:val="26"/>
          <w:szCs w:val="26"/>
          <w:u w:val="single"/>
        </w:rPr>
        <w:t>.</w:t>
      </w:r>
      <w:r w:rsidRPr="00766B89">
        <w:rPr>
          <w:sz w:val="26"/>
          <w:szCs w:val="26"/>
          <w:u w:val="single"/>
        </w:rPr>
        <w:t xml:space="preserve"> Главный вопрос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766B89">
        <w:rPr>
          <w:b/>
          <w:sz w:val="26"/>
          <w:szCs w:val="26"/>
        </w:rPr>
        <w:t>Вообще, есть ли проблема, которую пытаются решать посредством строительства НННГУ?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Ведь есть основания считать, что проблема судоходства надумана и ее просто нет. Ибо состояние судового хода в нижнем бьефе никогда не было непреодолимым препятствием для прохода «</w:t>
      </w:r>
      <w:proofErr w:type="spellStart"/>
      <w:r>
        <w:rPr>
          <w:sz w:val="26"/>
          <w:szCs w:val="26"/>
        </w:rPr>
        <w:t>крупногабаритов</w:t>
      </w:r>
      <w:proofErr w:type="spellEnd"/>
      <w:r>
        <w:rPr>
          <w:sz w:val="26"/>
          <w:szCs w:val="26"/>
        </w:rPr>
        <w:t>» - при необходимости «</w:t>
      </w:r>
      <w:proofErr w:type="spellStart"/>
      <w:r>
        <w:rPr>
          <w:sz w:val="26"/>
          <w:szCs w:val="26"/>
        </w:rPr>
        <w:t>крупногабариты</w:t>
      </w:r>
      <w:proofErr w:type="spellEnd"/>
      <w:r>
        <w:rPr>
          <w:sz w:val="26"/>
          <w:szCs w:val="26"/>
        </w:rPr>
        <w:t xml:space="preserve">» спокойно проходят шлюзы Городецкого </w:t>
      </w:r>
      <w:proofErr w:type="gramStart"/>
      <w:r>
        <w:rPr>
          <w:sz w:val="26"/>
          <w:szCs w:val="26"/>
        </w:rPr>
        <w:t>ГУ  на</w:t>
      </w:r>
      <w:proofErr w:type="gramEnd"/>
      <w:r>
        <w:rPr>
          <w:sz w:val="26"/>
          <w:szCs w:val="26"/>
        </w:rPr>
        <w:t xml:space="preserve"> волне попуска.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чем находят проблему – в ограничении времени прохода </w:t>
      </w:r>
      <w:proofErr w:type="spellStart"/>
      <w:r>
        <w:rPr>
          <w:sz w:val="26"/>
          <w:szCs w:val="26"/>
        </w:rPr>
        <w:t>крупногабаритов</w:t>
      </w:r>
      <w:proofErr w:type="spellEnd"/>
      <w:r>
        <w:rPr>
          <w:sz w:val="26"/>
          <w:szCs w:val="26"/>
        </w:rPr>
        <w:t>. Но это проблема не недостатка воды, а регулировки стока, которая вполне успешно решается без каких-либо капитальных вложений.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Запасов воды в </w:t>
      </w:r>
      <w:proofErr w:type="gramStart"/>
      <w:r>
        <w:rPr>
          <w:sz w:val="26"/>
          <w:szCs w:val="26"/>
        </w:rPr>
        <w:t>Верхне- Волжских</w:t>
      </w:r>
      <w:proofErr w:type="gramEnd"/>
      <w:r>
        <w:rPr>
          <w:sz w:val="26"/>
          <w:szCs w:val="26"/>
        </w:rPr>
        <w:t xml:space="preserve"> водохранилищах вполне хватает для поддержания необходимых параметров судового хода в нижнем бьефе Городецкого ГУ в течение полугода (!) – т.е. непрерывно на весь навигационный период. И такой режим успешно реализуется каждый год, но… только в межнавигационный период (т.е. зимой), когда этот режим судоходству (и всем пользователям на Волге) вообще не только не нужен, но и крайне вреден.</w:t>
      </w:r>
    </w:p>
    <w:p w:rsidR="00766B89" w:rsidRDefault="00766B89" w:rsidP="00515F62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  <w:u w:val="single"/>
        </w:rPr>
      </w:pPr>
      <w:r w:rsidRPr="00766B89">
        <w:rPr>
          <w:b/>
          <w:sz w:val="26"/>
          <w:szCs w:val="26"/>
          <w:u w:val="single"/>
        </w:rPr>
        <w:t>Вопрос 2</w:t>
      </w:r>
      <w:r w:rsidRPr="00766B89">
        <w:rPr>
          <w:b/>
          <w:sz w:val="26"/>
          <w:szCs w:val="26"/>
          <w:u w:val="single"/>
        </w:rPr>
        <w:t>. Второй главный вопрос</w:t>
      </w: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  <w:u w:val="single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Ситуацию, описанную в тезисе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1, усугубляет практикуемый режим распределения годового стока </w:t>
      </w:r>
      <w:proofErr w:type="gramStart"/>
      <w:r>
        <w:rPr>
          <w:sz w:val="26"/>
          <w:szCs w:val="26"/>
        </w:rPr>
        <w:t>Верхне-Волжских</w:t>
      </w:r>
      <w:proofErr w:type="gramEnd"/>
      <w:r>
        <w:rPr>
          <w:sz w:val="26"/>
          <w:szCs w:val="26"/>
        </w:rPr>
        <w:t xml:space="preserve"> водохранилищ (и всего ВКК в целом).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 w:rsidRPr="00CA5849">
        <w:rPr>
          <w:sz w:val="26"/>
          <w:szCs w:val="26"/>
        </w:rPr>
        <w:t>Есть основания считать, что</w:t>
      </w:r>
      <w:r>
        <w:rPr>
          <w:sz w:val="26"/>
          <w:szCs w:val="26"/>
        </w:rPr>
        <w:t xml:space="preserve"> ежегодно практикуемая зимняя </w:t>
      </w:r>
      <w:proofErr w:type="spellStart"/>
      <w:r>
        <w:rPr>
          <w:sz w:val="26"/>
          <w:szCs w:val="26"/>
        </w:rPr>
        <w:t>сработка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Верхне-Волжских</w:t>
      </w:r>
      <w:proofErr w:type="gramEnd"/>
      <w:r>
        <w:rPr>
          <w:sz w:val="26"/>
          <w:szCs w:val="26"/>
        </w:rPr>
        <w:t xml:space="preserve"> водохранилищ наносит огромный экологический ущерб ЕЖЕГОДНО, фактически уничтожает флору и фауну Волги, губит Волгу. </w:t>
      </w:r>
    </w:p>
    <w:p w:rsidR="00766B89" w:rsidRPr="001608F3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1608F3">
        <w:rPr>
          <w:b/>
          <w:sz w:val="26"/>
          <w:szCs w:val="26"/>
        </w:rPr>
        <w:t xml:space="preserve">Это </w:t>
      </w:r>
      <w:proofErr w:type="gramStart"/>
      <w:r w:rsidRPr="001608F3">
        <w:rPr>
          <w:b/>
          <w:sz w:val="26"/>
          <w:szCs w:val="26"/>
        </w:rPr>
        <w:t>экологическая  опасность</w:t>
      </w:r>
      <w:proofErr w:type="gramEnd"/>
      <w:r w:rsidRPr="001608F3">
        <w:rPr>
          <w:b/>
          <w:sz w:val="26"/>
          <w:szCs w:val="26"/>
        </w:rPr>
        <w:t xml:space="preserve"> по масштабам сравнимая с экологическим бедствием.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этой давно назревшей проблемы в изменении режима стока (запрете зимней </w:t>
      </w:r>
      <w:proofErr w:type="spellStart"/>
      <w:r>
        <w:rPr>
          <w:sz w:val="26"/>
          <w:szCs w:val="26"/>
        </w:rPr>
        <w:t>сработки</w:t>
      </w:r>
      <w:proofErr w:type="spellEnd"/>
      <w:r>
        <w:rPr>
          <w:sz w:val="26"/>
          <w:szCs w:val="26"/>
        </w:rPr>
        <w:t xml:space="preserve">), хотя бы для </w:t>
      </w:r>
      <w:proofErr w:type="gramStart"/>
      <w:r>
        <w:rPr>
          <w:sz w:val="26"/>
          <w:szCs w:val="26"/>
        </w:rPr>
        <w:t>Верхне-Волжских</w:t>
      </w:r>
      <w:proofErr w:type="gramEnd"/>
      <w:r>
        <w:rPr>
          <w:sz w:val="26"/>
          <w:szCs w:val="26"/>
        </w:rPr>
        <w:t xml:space="preserve"> водохранилищ.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в таком случае исчезает необходимость строительства НННГУ, ибо запрет зимней </w:t>
      </w:r>
      <w:proofErr w:type="spellStart"/>
      <w:r>
        <w:rPr>
          <w:sz w:val="26"/>
          <w:szCs w:val="26"/>
        </w:rPr>
        <w:t>сработки</w:t>
      </w:r>
      <w:proofErr w:type="spellEnd"/>
      <w:r>
        <w:rPr>
          <w:sz w:val="26"/>
          <w:szCs w:val="26"/>
        </w:rPr>
        <w:t xml:space="preserve"> может надежно обеспечить необходимую водность в нижнем бьефе Городецкого ГУ для поддержания заданных параметров судового хода.</w:t>
      </w:r>
    </w:p>
    <w:p w:rsidR="00766B89" w:rsidRPr="001608F3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  <w:u w:val="single"/>
        </w:rPr>
      </w:pPr>
      <w:r w:rsidRPr="001608F3">
        <w:rPr>
          <w:sz w:val="26"/>
          <w:szCs w:val="26"/>
          <w:u w:val="single"/>
        </w:rPr>
        <w:t>Презумпция экологической опасности обязывает это</w:t>
      </w:r>
      <w:r>
        <w:rPr>
          <w:sz w:val="26"/>
          <w:szCs w:val="26"/>
          <w:u w:val="single"/>
        </w:rPr>
        <w:t>т</w:t>
      </w:r>
      <w:r w:rsidRPr="001608F3">
        <w:rPr>
          <w:sz w:val="26"/>
          <w:szCs w:val="26"/>
          <w:u w:val="single"/>
        </w:rPr>
        <w:t xml:space="preserve"> вопрос принять и учесть при проектировании либо опровергнуть.</w:t>
      </w:r>
    </w:p>
    <w:p w:rsidR="00766B89" w:rsidRP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  <w:r w:rsidRPr="00766B89">
        <w:rPr>
          <w:sz w:val="26"/>
          <w:szCs w:val="26"/>
        </w:rPr>
        <w:t>В нарушение Закона рамках Проекта</w:t>
      </w:r>
      <w:r w:rsidRPr="00766B89">
        <w:rPr>
          <w:sz w:val="26"/>
          <w:szCs w:val="26"/>
        </w:rPr>
        <w:t xml:space="preserve"> </w:t>
      </w:r>
      <w:r w:rsidRPr="00766B89">
        <w:rPr>
          <w:sz w:val="26"/>
          <w:szCs w:val="26"/>
        </w:rPr>
        <w:t>ННГУ никто не опровергал. Но и не принял во внимание. Почему?</w:t>
      </w: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766B89">
        <w:rPr>
          <w:b/>
          <w:sz w:val="26"/>
          <w:szCs w:val="26"/>
        </w:rPr>
        <w:lastRenderedPageBreak/>
        <w:t>Вопрос 3</w:t>
      </w:r>
      <w:r w:rsidRPr="00766B89">
        <w:rPr>
          <w:b/>
          <w:sz w:val="26"/>
          <w:szCs w:val="26"/>
        </w:rPr>
        <w:t>. П</w:t>
      </w:r>
      <w:r w:rsidRPr="00766B89">
        <w:rPr>
          <w:b/>
          <w:sz w:val="26"/>
          <w:szCs w:val="26"/>
        </w:rPr>
        <w:t>очему на уровне Правительства РФ решение о строительстве НННГУ принято с нарушением Закона?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В утвержденном на 2019 г. фед</w:t>
      </w:r>
      <w:r>
        <w:rPr>
          <w:sz w:val="26"/>
          <w:szCs w:val="26"/>
        </w:rPr>
        <w:t xml:space="preserve">еральном </w:t>
      </w:r>
      <w:r>
        <w:rPr>
          <w:sz w:val="26"/>
          <w:szCs w:val="26"/>
        </w:rPr>
        <w:t xml:space="preserve">бюджете предусмотрено финансирование строительства ННГУ в объеме свыше 6 </w:t>
      </w:r>
      <w:proofErr w:type="spellStart"/>
      <w:r>
        <w:rPr>
          <w:sz w:val="26"/>
          <w:szCs w:val="26"/>
        </w:rPr>
        <w:t>млрд.руб</w:t>
      </w:r>
      <w:proofErr w:type="spellEnd"/>
      <w:r>
        <w:rPr>
          <w:sz w:val="26"/>
          <w:szCs w:val="26"/>
        </w:rPr>
        <w:t>. (см. адресную целевую программу РФ на 2019 г.)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Но, как известно, к реализации может быть принят лишь проект, получивший положительное заключение ГЭЭ.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известно решения ГЭЭ пока нет, а все ранее выполненные ГЭЭ (начиная с 2004 г. и включая Проект68) были ОТРИЦАТЕЛЬНЫМИ!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Однако материалы ОВОС не содержат сведений об устранении высказанных ранее замечаний, послуживших основанием для отрицательных заключений ГЭЭ.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презумпции экологической опасности, все высказанные ранее замечания имеют силу, пока не доказано обратное.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ОВОС НННГУ такой необходимой информации не содержит, в нарушение презумпции экологической опасности.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Решения ГЭЭ нет.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Решение Правительства о финансировании строительства ННГУ НЕЗАКОННО?</w:t>
      </w:r>
    </w:p>
    <w:p w:rsidR="00766B89" w:rsidRDefault="00766B89" w:rsidP="00766B89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 w:rsidRPr="00766B89">
        <w:rPr>
          <w:b/>
          <w:sz w:val="26"/>
          <w:szCs w:val="26"/>
        </w:rPr>
        <w:t>Вопрос 4</w:t>
      </w:r>
      <w:r>
        <w:rPr>
          <w:b/>
          <w:sz w:val="26"/>
          <w:szCs w:val="26"/>
        </w:rPr>
        <w:t xml:space="preserve">.  </w:t>
      </w:r>
      <w:r>
        <w:rPr>
          <w:sz w:val="26"/>
          <w:szCs w:val="26"/>
        </w:rPr>
        <w:t>Утверждается, что НННГУ является альтернативой Проекту68.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это совсем неправда. Общество введено в опасное заблуждение.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действительности это совершенно разные проекты, решающие разные задачи.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частности, Проект68 направлен на решение проблемы завершения строительства </w:t>
      </w:r>
      <w:proofErr w:type="spellStart"/>
      <w:r>
        <w:rPr>
          <w:sz w:val="26"/>
          <w:szCs w:val="26"/>
        </w:rPr>
        <w:t>ЧебГЭС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ПроектНННГУ</w:t>
      </w:r>
      <w:proofErr w:type="spellEnd"/>
      <w:r>
        <w:rPr>
          <w:sz w:val="26"/>
          <w:szCs w:val="26"/>
        </w:rPr>
        <w:t xml:space="preserve"> решает лишь частную задачу обеспечения судоходства в нижнем бьефе Городецкого гидроузла. </w:t>
      </w:r>
    </w:p>
    <w:p w:rsidR="00766B89" w:rsidRDefault="00766B89" w:rsidP="00766B89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t>Соответственно, они просто по определению не могут быть альтернативами.</w:t>
      </w:r>
    </w:p>
    <w:p w:rsidR="00766B89" w:rsidRDefault="00766B89" w:rsidP="00766B89">
      <w:pPr>
        <w:spacing w:after="0" w:line="216" w:lineRule="auto"/>
        <w:ind w:right="1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766B89">
        <w:rPr>
          <w:b/>
          <w:sz w:val="26"/>
          <w:szCs w:val="26"/>
        </w:rPr>
        <w:t>Вопрос 5</w:t>
      </w:r>
      <w:r w:rsidRPr="00766B89">
        <w:rPr>
          <w:b/>
          <w:sz w:val="26"/>
          <w:szCs w:val="26"/>
        </w:rPr>
        <w:t xml:space="preserve">. </w:t>
      </w:r>
      <w:r w:rsidRPr="00766B89">
        <w:rPr>
          <w:b/>
          <w:sz w:val="26"/>
          <w:szCs w:val="26"/>
        </w:rPr>
        <w:t>Какова сумма затрат Нижегородской области на реализацию проекта строительства НННГУ?</w:t>
      </w: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 необходимой инженерной защиты Нижегородской агломерации от негативного воздействия </w:t>
      </w:r>
      <w:proofErr w:type="spellStart"/>
      <w:r>
        <w:rPr>
          <w:sz w:val="26"/>
          <w:szCs w:val="26"/>
        </w:rPr>
        <w:t>Сормовского</w:t>
      </w:r>
      <w:proofErr w:type="spellEnd"/>
      <w:r>
        <w:rPr>
          <w:sz w:val="26"/>
          <w:szCs w:val="26"/>
        </w:rPr>
        <w:t xml:space="preserve"> водохранилища объект вводить в эксплуатацию нельзя.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Заказчик утверждает, что в рамках </w:t>
      </w:r>
      <w:proofErr w:type="spellStart"/>
      <w:r>
        <w:rPr>
          <w:sz w:val="26"/>
          <w:szCs w:val="26"/>
        </w:rPr>
        <w:t>ПроектаНННГУ</w:t>
      </w:r>
      <w:proofErr w:type="spellEnd"/>
      <w:r>
        <w:rPr>
          <w:sz w:val="26"/>
          <w:szCs w:val="26"/>
        </w:rPr>
        <w:t xml:space="preserve"> будут профинансированы лишь расходы, связанные с дополнительным негативным воздействием конкретно связанного с НННГУ, а существующие ныне до строительства НННГУ проблемы – это обязанность региона.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предварительным грубым оценкам </w:t>
      </w:r>
      <w:proofErr w:type="gramStart"/>
      <w:r>
        <w:rPr>
          <w:sz w:val="26"/>
          <w:szCs w:val="26"/>
        </w:rPr>
        <w:t>затраты</w:t>
      </w:r>
      <w:proofErr w:type="gramEnd"/>
      <w:r>
        <w:rPr>
          <w:sz w:val="26"/>
          <w:szCs w:val="26"/>
        </w:rPr>
        <w:t xml:space="preserve"> НО могут составить десятки миллиардов. Какие конкретно затраты будет обязан понести </w:t>
      </w:r>
      <w:proofErr w:type="gramStart"/>
      <w:r>
        <w:rPr>
          <w:sz w:val="26"/>
          <w:szCs w:val="26"/>
        </w:rPr>
        <w:t>бюджет</w:t>
      </w:r>
      <w:proofErr w:type="gramEnd"/>
      <w:r>
        <w:rPr>
          <w:sz w:val="26"/>
          <w:szCs w:val="26"/>
        </w:rPr>
        <w:t xml:space="preserve"> НО?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ОВОС таких оценок не содержит.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Поддерживая НННГУ Нижегородская область фактически выступает против своих интересов, не ведая какие затраты ей предстоит понести для реализации </w:t>
      </w:r>
      <w:proofErr w:type="spellStart"/>
      <w:r>
        <w:rPr>
          <w:sz w:val="26"/>
          <w:szCs w:val="26"/>
        </w:rPr>
        <w:t>ПроектаНННГУ</w:t>
      </w:r>
      <w:proofErr w:type="spellEnd"/>
      <w:r>
        <w:rPr>
          <w:sz w:val="26"/>
          <w:szCs w:val="26"/>
        </w:rPr>
        <w:t>. Это могут быть суммы в десятки миллиардов рублей.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Данный вопрос в рамках ОВОС не проработан.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Почему?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766B89">
        <w:rPr>
          <w:b/>
          <w:sz w:val="26"/>
          <w:szCs w:val="26"/>
        </w:rPr>
        <w:t>Вопрос 6</w:t>
      </w:r>
      <w:r w:rsidRPr="00766B89">
        <w:rPr>
          <w:b/>
          <w:sz w:val="26"/>
          <w:szCs w:val="26"/>
        </w:rPr>
        <w:t xml:space="preserve">. </w:t>
      </w:r>
      <w:r w:rsidRPr="00766B89">
        <w:rPr>
          <w:b/>
          <w:sz w:val="26"/>
          <w:szCs w:val="26"/>
        </w:rPr>
        <w:t xml:space="preserve">Известно, что для зоны планируемого </w:t>
      </w:r>
      <w:proofErr w:type="spellStart"/>
      <w:r w:rsidRPr="00766B89">
        <w:rPr>
          <w:b/>
          <w:sz w:val="26"/>
          <w:szCs w:val="26"/>
        </w:rPr>
        <w:t>Сормовского</w:t>
      </w:r>
      <w:proofErr w:type="spellEnd"/>
      <w:r w:rsidRPr="00766B89">
        <w:rPr>
          <w:b/>
          <w:sz w:val="26"/>
          <w:szCs w:val="26"/>
        </w:rPr>
        <w:t xml:space="preserve"> водохранилища условия для окружающей среды будут аналогичны условиям, возникающим после реализации Проекта68 – в любом случае уровень воды в нижнем бьефе Городецкого ГУ будет выше 68 м.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рамках Проекта68 Нижегородская область официально оценивала ущерб для </w:t>
      </w:r>
      <w:proofErr w:type="gramStart"/>
      <w:r>
        <w:rPr>
          <w:sz w:val="26"/>
          <w:szCs w:val="26"/>
        </w:rPr>
        <w:t>Балахны  в</w:t>
      </w:r>
      <w:proofErr w:type="gramEnd"/>
      <w:r>
        <w:rPr>
          <w:sz w:val="26"/>
          <w:szCs w:val="26"/>
        </w:rPr>
        <w:t xml:space="preserve"> суммах 190 до 330 </w:t>
      </w:r>
      <w:proofErr w:type="spellStart"/>
      <w:r>
        <w:rPr>
          <w:sz w:val="26"/>
          <w:szCs w:val="26"/>
        </w:rPr>
        <w:t>млрд.руб</w:t>
      </w:r>
      <w:proofErr w:type="spellEnd"/>
      <w:r>
        <w:rPr>
          <w:sz w:val="26"/>
          <w:szCs w:val="26"/>
        </w:rPr>
        <w:t xml:space="preserve">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</w:t>
      </w:r>
      <w:r>
        <w:rPr>
          <w:sz w:val="26"/>
          <w:szCs w:val="26"/>
        </w:rPr>
        <w:t>ОВОС в Проекте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ННГУ содерж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 оценку ущерба в несколько десятков миллионов.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Официальная сумма в треть триллиона весьма существенно отличается от единиц миллионов. Ситуация близка к скандальной – кто так сильно «ошибается» при обосновании государственных проектов? Кто кого обманывает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кто должен нести за это ответственность?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Однако ОВОС такие оценки грядущих затрат за счет бюджета Нижегородской области не содержит, правительство Нижегородской области проблемой не интересуется, интересы региона не поучают защиту.</w:t>
      </w: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Каковы истинные ущербы окружающей среде для зоны </w:t>
      </w:r>
      <w:proofErr w:type="spellStart"/>
      <w:r>
        <w:rPr>
          <w:sz w:val="26"/>
          <w:szCs w:val="26"/>
        </w:rPr>
        <w:t>Сормовского</w:t>
      </w:r>
      <w:proofErr w:type="spellEnd"/>
      <w:r>
        <w:rPr>
          <w:sz w:val="26"/>
          <w:szCs w:val="26"/>
        </w:rPr>
        <w:t xml:space="preserve"> водохранилища?</w:t>
      </w: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766B89" w:rsidRPr="00766B89" w:rsidRDefault="00766B89" w:rsidP="00766B89">
      <w:pPr>
        <w:pStyle w:val="a3"/>
        <w:spacing w:line="228" w:lineRule="auto"/>
        <w:ind w:left="0" w:right="112"/>
        <w:jc w:val="both"/>
        <w:rPr>
          <w:b/>
          <w:sz w:val="26"/>
          <w:szCs w:val="26"/>
        </w:rPr>
      </w:pPr>
      <w:r w:rsidRPr="00766B89">
        <w:rPr>
          <w:b/>
          <w:sz w:val="26"/>
          <w:szCs w:val="26"/>
        </w:rPr>
        <w:t>Вопрос 7</w:t>
      </w:r>
      <w:r>
        <w:rPr>
          <w:b/>
          <w:sz w:val="26"/>
          <w:szCs w:val="26"/>
        </w:rPr>
        <w:t xml:space="preserve">. </w:t>
      </w:r>
      <w:r w:rsidRPr="00766B89">
        <w:rPr>
          <w:b/>
          <w:sz w:val="26"/>
          <w:szCs w:val="26"/>
        </w:rPr>
        <w:t>Утверждается, что НННГУ надежный вариант решения проблемы судоходства.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Однако известно (об этом весьма подробно говорится в материалах ОВОС), что проблема судоходства возникла вследствие эрозии дна в нижнем бьефе гидроузла, работающего без подпора от нижерасположенного водохранилища.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 НННГУ проектируется также для работы в условиях отсутствия подпора нижнего бьефа. Следовательно, существует опасность рецидива - потери глубин судового хода и возникновения необходимости организации подпора и этой плотины. 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Такая перспектива грозит катастрофическим подтоплением Нижегородской агломерации, включая Нижний Новгород и Дзержинск.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Презумпция экологической опасности обязывает при проектировании учесть изложенные обстоятельства. Однако, Проект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ННГУ  (</w:t>
      </w:r>
      <w:proofErr w:type="gramEnd"/>
      <w:r>
        <w:rPr>
          <w:sz w:val="26"/>
          <w:szCs w:val="26"/>
        </w:rPr>
        <w:t xml:space="preserve">и материалы ОВОС) таких </w:t>
      </w:r>
      <w:proofErr w:type="spellStart"/>
      <w:r>
        <w:rPr>
          <w:sz w:val="26"/>
          <w:szCs w:val="26"/>
        </w:rPr>
        <w:t>оценко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соответсвующих</w:t>
      </w:r>
      <w:proofErr w:type="spellEnd"/>
      <w:r>
        <w:rPr>
          <w:sz w:val="26"/>
          <w:szCs w:val="26"/>
        </w:rPr>
        <w:t xml:space="preserve"> проектных решений не содержит.</w:t>
      </w:r>
    </w:p>
    <w:p w:rsidR="00766B89" w:rsidRDefault="00766B89" w:rsidP="00766B89">
      <w:pPr>
        <w:pStyle w:val="a3"/>
        <w:spacing w:line="228" w:lineRule="auto"/>
        <w:ind w:left="0" w:right="112"/>
        <w:jc w:val="both"/>
        <w:rPr>
          <w:sz w:val="26"/>
          <w:szCs w:val="26"/>
        </w:rPr>
      </w:pPr>
      <w:r>
        <w:rPr>
          <w:sz w:val="26"/>
          <w:szCs w:val="26"/>
        </w:rPr>
        <w:t>Почему?</w:t>
      </w: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766B89" w:rsidRDefault="00766B89" w:rsidP="00766B89">
      <w:pPr>
        <w:spacing w:after="0" w:line="216" w:lineRule="auto"/>
        <w:ind w:right="112"/>
        <w:jc w:val="both"/>
        <w:rPr>
          <w:sz w:val="26"/>
          <w:szCs w:val="26"/>
        </w:rPr>
      </w:pPr>
    </w:p>
    <w:p w:rsidR="00895052" w:rsidRDefault="00895052" w:rsidP="00515F62">
      <w:pPr>
        <w:pStyle w:val="a3"/>
        <w:spacing w:after="0" w:line="228" w:lineRule="auto"/>
        <w:ind w:left="0" w:right="11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75B3" w:rsidRDefault="004175B3" w:rsidP="00515F62">
      <w:pPr>
        <w:pStyle w:val="a3"/>
        <w:spacing w:after="0" w:line="228" w:lineRule="auto"/>
        <w:ind w:left="0" w:right="11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Исполнительный директор ЭАНО «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Вьюница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766B8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766B89">
        <w:rPr>
          <w:rFonts w:ascii="Times New Roman" w:hAnsi="Times New Roman" w:cs="Times New Roman"/>
          <w:sz w:val="26"/>
          <w:szCs w:val="26"/>
        </w:rPr>
        <w:t xml:space="preserve">                  Владимир </w:t>
      </w:r>
      <w:r>
        <w:rPr>
          <w:rFonts w:ascii="Times New Roman" w:hAnsi="Times New Roman" w:cs="Times New Roman"/>
          <w:sz w:val="26"/>
          <w:szCs w:val="26"/>
        </w:rPr>
        <w:t>Орехов</w:t>
      </w:r>
    </w:p>
    <w:p w:rsidR="004B5D05" w:rsidRDefault="004B5D05" w:rsidP="00515F62">
      <w:pPr>
        <w:pStyle w:val="a3"/>
        <w:spacing w:after="0" w:line="228" w:lineRule="auto"/>
        <w:ind w:left="0" w:right="11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19.03.2019 г.</w:t>
      </w:r>
    </w:p>
    <w:sectPr w:rsidR="004B5D05" w:rsidSect="00B72E73">
      <w:headerReference w:type="default" r:id="rId8"/>
      <w:headerReference w:type="first" r:id="rId9"/>
      <w:footerReference w:type="first" r:id="rId10"/>
      <w:pgSz w:w="11906" w:h="16838"/>
      <w:pgMar w:top="794" w:right="73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0B" w:rsidRDefault="004A5D0B" w:rsidP="000C0C15">
      <w:pPr>
        <w:spacing w:after="0" w:line="240" w:lineRule="auto"/>
      </w:pPr>
      <w:r>
        <w:separator/>
      </w:r>
    </w:p>
  </w:endnote>
  <w:endnote w:type="continuationSeparator" w:id="0">
    <w:p w:rsidR="004A5D0B" w:rsidRDefault="004A5D0B" w:rsidP="000C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2A" w:rsidRPr="00AF00C4" w:rsidRDefault="0042522A">
    <w:pPr>
      <w:pStyle w:val="ab"/>
      <w:jc w:val="center"/>
      <w:rPr>
        <w:sz w:val="18"/>
        <w:szCs w:val="18"/>
      </w:rPr>
    </w:pPr>
  </w:p>
  <w:p w:rsidR="0042522A" w:rsidRDefault="004252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0B" w:rsidRDefault="004A5D0B" w:rsidP="000C0C15">
      <w:pPr>
        <w:spacing w:after="0" w:line="240" w:lineRule="auto"/>
      </w:pPr>
      <w:r>
        <w:separator/>
      </w:r>
    </w:p>
  </w:footnote>
  <w:footnote w:type="continuationSeparator" w:id="0">
    <w:p w:rsidR="004A5D0B" w:rsidRDefault="004A5D0B" w:rsidP="000C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85829"/>
      <w:docPartObj>
        <w:docPartGallery w:val="Page Numbers (Top of Page)"/>
        <w:docPartUnique/>
      </w:docPartObj>
    </w:sdtPr>
    <w:sdtEndPr/>
    <w:sdtContent>
      <w:p w:rsidR="0042522A" w:rsidRDefault="00B72E7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B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2A" w:rsidRDefault="0042522A">
    <w:pPr>
      <w:pStyle w:val="a9"/>
      <w:jc w:val="center"/>
    </w:pPr>
  </w:p>
  <w:p w:rsidR="0042522A" w:rsidRPr="00AF00C4" w:rsidRDefault="0042522A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240C936"/>
    <w:lvl w:ilvl="0">
      <w:numFmt w:val="bullet"/>
      <w:lvlText w:val="*"/>
      <w:lvlJc w:val="left"/>
    </w:lvl>
  </w:abstractNum>
  <w:abstractNum w:abstractNumId="1" w15:restartNumberingAfterBreak="0">
    <w:nsid w:val="1425107C"/>
    <w:multiLevelType w:val="hybridMultilevel"/>
    <w:tmpl w:val="6EAC3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D29A9"/>
    <w:multiLevelType w:val="hybridMultilevel"/>
    <w:tmpl w:val="244E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1A29"/>
    <w:multiLevelType w:val="hybridMultilevel"/>
    <w:tmpl w:val="9918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EA"/>
    <w:rsid w:val="00035968"/>
    <w:rsid w:val="00037A28"/>
    <w:rsid w:val="000503DD"/>
    <w:rsid w:val="0006339C"/>
    <w:rsid w:val="000869C7"/>
    <w:rsid w:val="000B0E7B"/>
    <w:rsid w:val="000C0C15"/>
    <w:rsid w:val="000C729B"/>
    <w:rsid w:val="000D228E"/>
    <w:rsid w:val="000F2A45"/>
    <w:rsid w:val="001053F0"/>
    <w:rsid w:val="00105C1B"/>
    <w:rsid w:val="0015187C"/>
    <w:rsid w:val="001608F3"/>
    <w:rsid w:val="00181048"/>
    <w:rsid w:val="00193780"/>
    <w:rsid w:val="001A7B68"/>
    <w:rsid w:val="001B5A74"/>
    <w:rsid w:val="001C3119"/>
    <w:rsid w:val="001C51AE"/>
    <w:rsid w:val="001D08B6"/>
    <w:rsid w:val="001D4BF9"/>
    <w:rsid w:val="001D6CB1"/>
    <w:rsid w:val="001D7286"/>
    <w:rsid w:val="001E5612"/>
    <w:rsid w:val="001F3039"/>
    <w:rsid w:val="00201C57"/>
    <w:rsid w:val="002313F4"/>
    <w:rsid w:val="00243D5B"/>
    <w:rsid w:val="00243D69"/>
    <w:rsid w:val="00250B0D"/>
    <w:rsid w:val="00293EA4"/>
    <w:rsid w:val="00294B1F"/>
    <w:rsid w:val="002A1139"/>
    <w:rsid w:val="002B638C"/>
    <w:rsid w:val="002C58CA"/>
    <w:rsid w:val="002E26E9"/>
    <w:rsid w:val="002E6F11"/>
    <w:rsid w:val="002F527D"/>
    <w:rsid w:val="003121C8"/>
    <w:rsid w:val="00313340"/>
    <w:rsid w:val="00325216"/>
    <w:rsid w:val="003362F4"/>
    <w:rsid w:val="00351247"/>
    <w:rsid w:val="00374C30"/>
    <w:rsid w:val="003824A7"/>
    <w:rsid w:val="003A2AA9"/>
    <w:rsid w:val="003A67EF"/>
    <w:rsid w:val="003B28E8"/>
    <w:rsid w:val="003C1183"/>
    <w:rsid w:val="003C399B"/>
    <w:rsid w:val="003D5C3A"/>
    <w:rsid w:val="003D620A"/>
    <w:rsid w:val="003F4C2A"/>
    <w:rsid w:val="003F6F78"/>
    <w:rsid w:val="004065D4"/>
    <w:rsid w:val="0041716D"/>
    <w:rsid w:val="004175B3"/>
    <w:rsid w:val="004208B9"/>
    <w:rsid w:val="00424FE2"/>
    <w:rsid w:val="0042522A"/>
    <w:rsid w:val="0044799E"/>
    <w:rsid w:val="004500DF"/>
    <w:rsid w:val="004570CA"/>
    <w:rsid w:val="00460DCB"/>
    <w:rsid w:val="00495A29"/>
    <w:rsid w:val="004A3282"/>
    <w:rsid w:val="004A5D0B"/>
    <w:rsid w:val="004A7DBE"/>
    <w:rsid w:val="004B15DC"/>
    <w:rsid w:val="004B5D05"/>
    <w:rsid w:val="004B67A5"/>
    <w:rsid w:val="004C3BF2"/>
    <w:rsid w:val="004C6D83"/>
    <w:rsid w:val="004D2340"/>
    <w:rsid w:val="004D6890"/>
    <w:rsid w:val="004F3CF7"/>
    <w:rsid w:val="005050A4"/>
    <w:rsid w:val="00510692"/>
    <w:rsid w:val="00515BF3"/>
    <w:rsid w:val="00515F62"/>
    <w:rsid w:val="00526AC4"/>
    <w:rsid w:val="0053258B"/>
    <w:rsid w:val="00537940"/>
    <w:rsid w:val="00540546"/>
    <w:rsid w:val="005653B8"/>
    <w:rsid w:val="0056760E"/>
    <w:rsid w:val="00570779"/>
    <w:rsid w:val="005C6BB7"/>
    <w:rsid w:val="005D23BB"/>
    <w:rsid w:val="005D2B56"/>
    <w:rsid w:val="005E4536"/>
    <w:rsid w:val="005E4606"/>
    <w:rsid w:val="005E601A"/>
    <w:rsid w:val="005F2711"/>
    <w:rsid w:val="006052D2"/>
    <w:rsid w:val="00627779"/>
    <w:rsid w:val="00635134"/>
    <w:rsid w:val="00644B74"/>
    <w:rsid w:val="00660B0E"/>
    <w:rsid w:val="006658AD"/>
    <w:rsid w:val="006728B6"/>
    <w:rsid w:val="006B4443"/>
    <w:rsid w:val="006C1354"/>
    <w:rsid w:val="006E4E03"/>
    <w:rsid w:val="00713BE0"/>
    <w:rsid w:val="007271BE"/>
    <w:rsid w:val="00732D82"/>
    <w:rsid w:val="0073322E"/>
    <w:rsid w:val="007333AA"/>
    <w:rsid w:val="007544EF"/>
    <w:rsid w:val="00766B89"/>
    <w:rsid w:val="0077155B"/>
    <w:rsid w:val="00791CF9"/>
    <w:rsid w:val="007A5BD0"/>
    <w:rsid w:val="007B139E"/>
    <w:rsid w:val="007B6FF6"/>
    <w:rsid w:val="007D113E"/>
    <w:rsid w:val="007D275D"/>
    <w:rsid w:val="007E44AB"/>
    <w:rsid w:val="0081217C"/>
    <w:rsid w:val="008353A9"/>
    <w:rsid w:val="00852F29"/>
    <w:rsid w:val="008620F5"/>
    <w:rsid w:val="008733C0"/>
    <w:rsid w:val="00882C0B"/>
    <w:rsid w:val="00895052"/>
    <w:rsid w:val="008A2808"/>
    <w:rsid w:val="008D058E"/>
    <w:rsid w:val="008F6FBE"/>
    <w:rsid w:val="008F7E78"/>
    <w:rsid w:val="0090087B"/>
    <w:rsid w:val="00900DEC"/>
    <w:rsid w:val="009034B9"/>
    <w:rsid w:val="0090430A"/>
    <w:rsid w:val="009079DF"/>
    <w:rsid w:val="00917ECC"/>
    <w:rsid w:val="0094618E"/>
    <w:rsid w:val="009514A3"/>
    <w:rsid w:val="00952C56"/>
    <w:rsid w:val="00990C81"/>
    <w:rsid w:val="00990E89"/>
    <w:rsid w:val="009A5179"/>
    <w:rsid w:val="009B7729"/>
    <w:rsid w:val="009C70D4"/>
    <w:rsid w:val="009D1CFA"/>
    <w:rsid w:val="009E4323"/>
    <w:rsid w:val="00A0445F"/>
    <w:rsid w:val="00A21694"/>
    <w:rsid w:val="00A21E0E"/>
    <w:rsid w:val="00A33D5B"/>
    <w:rsid w:val="00A43ECD"/>
    <w:rsid w:val="00A45CF9"/>
    <w:rsid w:val="00A47252"/>
    <w:rsid w:val="00A72486"/>
    <w:rsid w:val="00A74639"/>
    <w:rsid w:val="00A853F4"/>
    <w:rsid w:val="00AA2DE6"/>
    <w:rsid w:val="00AB1F4B"/>
    <w:rsid w:val="00AC0F40"/>
    <w:rsid w:val="00AD2985"/>
    <w:rsid w:val="00AF00C4"/>
    <w:rsid w:val="00B12D7D"/>
    <w:rsid w:val="00B33EE6"/>
    <w:rsid w:val="00B43BEF"/>
    <w:rsid w:val="00B50DD5"/>
    <w:rsid w:val="00B577FA"/>
    <w:rsid w:val="00B72E73"/>
    <w:rsid w:val="00B840AE"/>
    <w:rsid w:val="00B93874"/>
    <w:rsid w:val="00B93D26"/>
    <w:rsid w:val="00BA5E30"/>
    <w:rsid w:val="00BB66A6"/>
    <w:rsid w:val="00BF2176"/>
    <w:rsid w:val="00BF34A4"/>
    <w:rsid w:val="00C10A1D"/>
    <w:rsid w:val="00C1124A"/>
    <w:rsid w:val="00C174C5"/>
    <w:rsid w:val="00C20A08"/>
    <w:rsid w:val="00C33AD9"/>
    <w:rsid w:val="00C3532A"/>
    <w:rsid w:val="00C53F20"/>
    <w:rsid w:val="00C5429B"/>
    <w:rsid w:val="00C55867"/>
    <w:rsid w:val="00C662A9"/>
    <w:rsid w:val="00C75F70"/>
    <w:rsid w:val="00C7758C"/>
    <w:rsid w:val="00CA5849"/>
    <w:rsid w:val="00CB2E52"/>
    <w:rsid w:val="00CB7681"/>
    <w:rsid w:val="00CC0278"/>
    <w:rsid w:val="00CC1759"/>
    <w:rsid w:val="00CC20B6"/>
    <w:rsid w:val="00CC669A"/>
    <w:rsid w:val="00CE2095"/>
    <w:rsid w:val="00CE4926"/>
    <w:rsid w:val="00CF106F"/>
    <w:rsid w:val="00CF1729"/>
    <w:rsid w:val="00CF7425"/>
    <w:rsid w:val="00D054DA"/>
    <w:rsid w:val="00D309D4"/>
    <w:rsid w:val="00D3185E"/>
    <w:rsid w:val="00D54245"/>
    <w:rsid w:val="00D57702"/>
    <w:rsid w:val="00D66086"/>
    <w:rsid w:val="00D7618B"/>
    <w:rsid w:val="00DB086F"/>
    <w:rsid w:val="00DB1AE1"/>
    <w:rsid w:val="00DB532C"/>
    <w:rsid w:val="00DD1B36"/>
    <w:rsid w:val="00DF1E8E"/>
    <w:rsid w:val="00E03A21"/>
    <w:rsid w:val="00E06195"/>
    <w:rsid w:val="00E1257F"/>
    <w:rsid w:val="00E41F9C"/>
    <w:rsid w:val="00E451C7"/>
    <w:rsid w:val="00E60AC1"/>
    <w:rsid w:val="00E80D78"/>
    <w:rsid w:val="00E81E9A"/>
    <w:rsid w:val="00E95EAB"/>
    <w:rsid w:val="00EB1388"/>
    <w:rsid w:val="00EB1CEA"/>
    <w:rsid w:val="00F644D9"/>
    <w:rsid w:val="00FA009E"/>
    <w:rsid w:val="00FB1A51"/>
    <w:rsid w:val="00FD2A5E"/>
    <w:rsid w:val="00FD60B9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5F45"/>
  <w15:docId w15:val="{DBD1CF7B-3BBD-4CF5-B250-6012D4FB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D5B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E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3D5B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styleId="a6">
    <w:name w:val="Emphasis"/>
    <w:uiPriority w:val="20"/>
    <w:qFormat/>
    <w:rsid w:val="00243D5B"/>
    <w:rPr>
      <w:b/>
      <w:bCs/>
      <w:i/>
      <w:iCs/>
      <w:spacing w:val="10"/>
    </w:rPr>
  </w:style>
  <w:style w:type="character" w:customStyle="1" w:styleId="apple-style-span">
    <w:name w:val="apple-style-span"/>
    <w:basedOn w:val="a0"/>
    <w:rsid w:val="0053258B"/>
    <w:rPr>
      <w:rFonts w:cs="Times New Roman"/>
    </w:rPr>
  </w:style>
  <w:style w:type="paragraph" w:customStyle="1" w:styleId="Default">
    <w:name w:val="Default"/>
    <w:rsid w:val="003D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C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5E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990C8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C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C15"/>
  </w:style>
  <w:style w:type="paragraph" w:styleId="ab">
    <w:name w:val="footer"/>
    <w:basedOn w:val="a"/>
    <w:link w:val="ac"/>
    <w:uiPriority w:val="99"/>
    <w:unhideWhenUsed/>
    <w:rsid w:val="000C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C15"/>
  </w:style>
  <w:style w:type="character" w:styleId="ad">
    <w:name w:val="Strong"/>
    <w:basedOn w:val="a0"/>
    <w:uiPriority w:val="22"/>
    <w:qFormat/>
    <w:rsid w:val="001D7286"/>
    <w:rPr>
      <w:b/>
      <w:bCs/>
    </w:rPr>
  </w:style>
  <w:style w:type="paragraph" w:styleId="ae">
    <w:name w:val="No Spacing"/>
    <w:uiPriority w:val="1"/>
    <w:qFormat/>
    <w:rsid w:val="004A7DB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DF6C-DB97-4848-91B3-65B49D24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Art-PC-1190-02</dc:creator>
  <cp:lastModifiedBy>Elena</cp:lastModifiedBy>
  <cp:revision>6</cp:revision>
  <cp:lastPrinted>2019-03-18T17:46:00Z</cp:lastPrinted>
  <dcterms:created xsi:type="dcterms:W3CDTF">2019-03-19T08:27:00Z</dcterms:created>
  <dcterms:modified xsi:type="dcterms:W3CDTF">2019-03-21T23:18:00Z</dcterms:modified>
</cp:coreProperties>
</file>